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01" w:rsidRDefault="006C6352" w:rsidP="00BD7CC1">
      <w:pPr>
        <w:numPr>
          <w:ilvl w:val="0"/>
          <w:numId w:val="4"/>
        </w:numPr>
        <w:spacing w:line="360" w:lineRule="auto"/>
        <w:ind w:left="0" w:hanging="2"/>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sz w:val="24"/>
        </w:rPr>
        <w:t>INFOR</w:t>
      </w:r>
      <w:r w:rsidR="00E449AC">
        <w:rPr>
          <w:rFonts w:ascii="Times New Roman" w:eastAsia="Times New Roman" w:hAnsi="Times New Roman" w:cs="Times New Roman"/>
          <w:b/>
          <w:sz w:val="24"/>
        </w:rPr>
        <w:t>MACIÓN BÁSICA</w:t>
      </w:r>
    </w:p>
    <w:p w:rsidR="007B6801" w:rsidRDefault="007B6801" w:rsidP="00BD7CC1">
      <w:pPr>
        <w:spacing w:line="360" w:lineRule="auto"/>
        <w:ind w:left="0" w:hanging="2"/>
        <w:rPr>
          <w:rFonts w:ascii="Times New Roman" w:eastAsia="Times New Roman" w:hAnsi="Times New Roman" w:cs="Times New Roman"/>
          <w:sz w:val="24"/>
        </w:rPr>
      </w:pPr>
    </w:p>
    <w:tbl>
      <w:tblPr>
        <w:tblStyle w:val="a0"/>
        <w:tblW w:w="101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3186"/>
        <w:gridCol w:w="1344"/>
        <w:gridCol w:w="980"/>
        <w:gridCol w:w="2541"/>
        <w:gridCol w:w="676"/>
      </w:tblGrid>
      <w:tr w:rsidR="007B6801" w:rsidRPr="008361ED">
        <w:trPr>
          <w:trHeight w:val="300"/>
          <w:jc w:val="center"/>
        </w:trPr>
        <w:tc>
          <w:tcPr>
            <w:tcW w:w="1387" w:type="dxa"/>
            <w:shd w:val="clear" w:color="auto" w:fill="BFBFBF"/>
          </w:tcPr>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1.1. Facultad</w:t>
            </w:r>
          </w:p>
        </w:tc>
        <w:tc>
          <w:tcPr>
            <w:tcW w:w="3186" w:type="dxa"/>
            <w:shd w:val="clear" w:color="auto" w:fill="auto"/>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Educación y Ciencias Humanas</w:t>
            </w:r>
          </w:p>
        </w:tc>
        <w:tc>
          <w:tcPr>
            <w:tcW w:w="1344" w:type="dxa"/>
            <w:shd w:val="clear" w:color="auto" w:fill="BFBFBF"/>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Programa</w:t>
            </w:r>
          </w:p>
        </w:tc>
        <w:tc>
          <w:tcPr>
            <w:tcW w:w="4197" w:type="dxa"/>
            <w:gridSpan w:val="3"/>
          </w:tcPr>
          <w:p w:rsidR="007B6801" w:rsidRPr="00776C51" w:rsidRDefault="00E449AC" w:rsidP="00CE1295">
            <w:pPr>
              <w:spacing w:line="360" w:lineRule="auto"/>
              <w:ind w:left="0" w:hanging="2"/>
              <w:rPr>
                <w:rFonts w:ascii="Times New Roman" w:eastAsia="Times New Roman" w:hAnsi="Times New Roman" w:cs="Times New Roman"/>
                <w:color w:val="000000"/>
                <w:sz w:val="24"/>
                <w:lang w:val="es-ES"/>
              </w:rPr>
            </w:pPr>
            <w:r w:rsidRPr="00776C51">
              <w:rPr>
                <w:rFonts w:ascii="Times New Roman" w:eastAsia="Times New Roman" w:hAnsi="Times New Roman" w:cs="Times New Roman"/>
                <w:color w:val="000000"/>
                <w:sz w:val="24"/>
                <w:lang w:val="es-ES"/>
              </w:rPr>
              <w:t xml:space="preserve">Licenciatura en </w:t>
            </w:r>
            <w:r w:rsidR="00CE1295">
              <w:rPr>
                <w:rFonts w:ascii="Times New Roman" w:eastAsia="Times New Roman" w:hAnsi="Times New Roman" w:cs="Times New Roman"/>
                <w:color w:val="000000"/>
                <w:sz w:val="24"/>
                <w:lang w:val="es-ES"/>
              </w:rPr>
              <w:t xml:space="preserve">Educación Básica con </w:t>
            </w:r>
            <w:r w:rsidRPr="00776C51">
              <w:rPr>
                <w:rFonts w:ascii="Times New Roman" w:eastAsia="Times New Roman" w:hAnsi="Times New Roman" w:cs="Times New Roman"/>
                <w:color w:val="000000"/>
                <w:sz w:val="24"/>
                <w:lang w:val="es-ES"/>
              </w:rPr>
              <w:t xml:space="preserve"> Énfasis en </w:t>
            </w:r>
            <w:r w:rsidR="00CE1295">
              <w:rPr>
                <w:rFonts w:ascii="Times New Roman" w:eastAsia="Times New Roman" w:hAnsi="Times New Roman" w:cs="Times New Roman"/>
                <w:color w:val="000000"/>
                <w:sz w:val="24"/>
                <w:lang w:val="es-ES"/>
              </w:rPr>
              <w:t>Humanidades-Inglés</w:t>
            </w:r>
          </w:p>
        </w:tc>
      </w:tr>
      <w:tr w:rsidR="007B6801">
        <w:trPr>
          <w:trHeight w:val="282"/>
          <w:jc w:val="center"/>
        </w:trPr>
        <w:tc>
          <w:tcPr>
            <w:tcW w:w="1387" w:type="dxa"/>
            <w:shd w:val="clear" w:color="auto" w:fill="BFBFBF"/>
          </w:tcPr>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1.3. Área</w:t>
            </w:r>
          </w:p>
        </w:tc>
        <w:tc>
          <w:tcPr>
            <w:tcW w:w="3186" w:type="dxa"/>
            <w:shd w:val="clear" w:color="auto" w:fill="auto"/>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Language Acquisition</w:t>
            </w:r>
          </w:p>
        </w:tc>
        <w:tc>
          <w:tcPr>
            <w:tcW w:w="1344" w:type="dxa"/>
            <w:shd w:val="clear" w:color="auto" w:fill="BFBFBF"/>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Curso</w:t>
            </w:r>
          </w:p>
        </w:tc>
        <w:tc>
          <w:tcPr>
            <w:tcW w:w="4197" w:type="dxa"/>
            <w:gridSpan w:val="3"/>
          </w:tcPr>
          <w:p w:rsidR="007B6801" w:rsidRDefault="005D1388" w:rsidP="005D1388">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Discourse Analysis</w:t>
            </w:r>
          </w:p>
        </w:tc>
      </w:tr>
      <w:tr w:rsidR="007B6801">
        <w:trPr>
          <w:trHeight w:val="282"/>
          <w:jc w:val="center"/>
        </w:trPr>
        <w:tc>
          <w:tcPr>
            <w:tcW w:w="1387" w:type="dxa"/>
            <w:shd w:val="clear" w:color="auto" w:fill="BFBFBF"/>
          </w:tcPr>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1.5. Código</w:t>
            </w:r>
          </w:p>
        </w:tc>
        <w:tc>
          <w:tcPr>
            <w:tcW w:w="3186" w:type="dxa"/>
            <w:shd w:val="clear" w:color="auto" w:fill="auto"/>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212279</w:t>
            </w:r>
          </w:p>
        </w:tc>
        <w:tc>
          <w:tcPr>
            <w:tcW w:w="1344" w:type="dxa"/>
            <w:shd w:val="clear" w:color="auto" w:fill="BFBFBF"/>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sz w:val="24"/>
              </w:rPr>
              <w:t>1.6. Créditos</w:t>
            </w:r>
          </w:p>
        </w:tc>
        <w:tc>
          <w:tcPr>
            <w:tcW w:w="4197" w:type="dxa"/>
            <w:gridSpan w:val="3"/>
          </w:tcPr>
          <w:p w:rsidR="007B6801" w:rsidRDefault="00CE1295"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r>
      <w:tr w:rsidR="007B6801">
        <w:trPr>
          <w:trHeight w:val="300"/>
          <w:jc w:val="center"/>
        </w:trPr>
        <w:tc>
          <w:tcPr>
            <w:tcW w:w="1387" w:type="dxa"/>
            <w:shd w:val="clear" w:color="auto" w:fill="BFBFBF"/>
          </w:tcPr>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1.6.1. HDD</w:t>
            </w:r>
          </w:p>
        </w:tc>
        <w:tc>
          <w:tcPr>
            <w:tcW w:w="3186" w:type="dxa"/>
            <w:shd w:val="clear" w:color="auto" w:fill="auto"/>
          </w:tcPr>
          <w:p w:rsidR="007B6801" w:rsidRDefault="008361ED"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CE1295">
              <w:rPr>
                <w:rFonts w:ascii="Times New Roman" w:eastAsia="Times New Roman" w:hAnsi="Times New Roman" w:cs="Times New Roman"/>
                <w:color w:val="000000"/>
                <w:sz w:val="24"/>
              </w:rPr>
              <w:t>4</w:t>
            </w:r>
          </w:p>
        </w:tc>
        <w:tc>
          <w:tcPr>
            <w:tcW w:w="1344" w:type="dxa"/>
            <w:shd w:val="clear" w:color="auto" w:fill="BFBFBF"/>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1.6.2. HTI</w:t>
            </w:r>
          </w:p>
        </w:tc>
        <w:tc>
          <w:tcPr>
            <w:tcW w:w="980" w:type="dxa"/>
            <w:shd w:val="clear" w:color="auto" w:fill="auto"/>
          </w:tcPr>
          <w:p w:rsidR="007B6801" w:rsidRDefault="008361ED"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w:t>
            </w:r>
          </w:p>
        </w:tc>
        <w:tc>
          <w:tcPr>
            <w:tcW w:w="2541" w:type="dxa"/>
            <w:shd w:val="clear" w:color="auto" w:fill="BFBFBF"/>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sz w:val="24"/>
              </w:rPr>
              <w:t>1.7. Año de actualización</w:t>
            </w:r>
          </w:p>
        </w:tc>
        <w:tc>
          <w:tcPr>
            <w:tcW w:w="676" w:type="dxa"/>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2020</w:t>
            </w:r>
          </w:p>
        </w:tc>
      </w:tr>
    </w:tbl>
    <w:p w:rsidR="007B6801" w:rsidRDefault="007B6801" w:rsidP="00BD7CC1">
      <w:pPr>
        <w:spacing w:line="360" w:lineRule="auto"/>
        <w:ind w:left="0" w:hanging="2"/>
        <w:rPr>
          <w:rFonts w:ascii="Times New Roman" w:eastAsia="Times New Roman" w:hAnsi="Times New Roman" w:cs="Times New Roman"/>
          <w:sz w:val="24"/>
        </w:rPr>
      </w:pPr>
    </w:p>
    <w:p w:rsidR="007B6801" w:rsidRDefault="007B6801" w:rsidP="00BD7CC1">
      <w:pPr>
        <w:spacing w:line="360" w:lineRule="auto"/>
        <w:ind w:left="0" w:hanging="2"/>
        <w:rPr>
          <w:rFonts w:ascii="Times New Roman" w:eastAsia="Times New Roman" w:hAnsi="Times New Roman" w:cs="Times New Roman"/>
          <w:sz w:val="24"/>
        </w:rPr>
      </w:pPr>
    </w:p>
    <w:p w:rsidR="007B6801"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JUSTIFICACIÓN</w:t>
      </w:r>
    </w:p>
    <w:tbl>
      <w:tblPr>
        <w:tblStyle w:val="a1"/>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7B6801">
        <w:trPr>
          <w:trHeight w:val="2825"/>
        </w:trPr>
        <w:tc>
          <w:tcPr>
            <w:tcW w:w="10114" w:type="dxa"/>
            <w:shd w:val="clear" w:color="auto" w:fill="FFFFFF"/>
          </w:tcPr>
          <w:p w:rsidR="007B6801" w:rsidRDefault="007B6801" w:rsidP="00BD7CC1">
            <w:pPr>
              <w:spacing w:line="360" w:lineRule="auto"/>
              <w:ind w:left="0" w:hanging="2"/>
              <w:rPr>
                <w:rFonts w:ascii="Times New Roman" w:eastAsia="Times New Roman" w:hAnsi="Times New Roman" w:cs="Times New Roman"/>
                <w:sz w:val="24"/>
              </w:rPr>
            </w:pPr>
          </w:p>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This course contains theory related to the study of discourse analysis in which learners first explore the theory and then apply the knowledge drawn from the theory t</w:t>
            </w:r>
            <w:r w:rsidR="00606BD9">
              <w:rPr>
                <w:rFonts w:ascii="Times New Roman" w:eastAsia="Times New Roman" w:hAnsi="Times New Roman" w:cs="Times New Roman"/>
                <w:sz w:val="24"/>
              </w:rPr>
              <w:t xml:space="preserve">o the analysis of texts, be </w:t>
            </w:r>
            <w:proofErr w:type="gramStart"/>
            <w:r w:rsidR="00606BD9">
              <w:rPr>
                <w:rFonts w:ascii="Times New Roman" w:eastAsia="Times New Roman" w:hAnsi="Times New Roman" w:cs="Times New Roman"/>
                <w:sz w:val="24"/>
              </w:rPr>
              <w:t>them</w:t>
            </w:r>
            <w:proofErr w:type="gramEnd"/>
            <w:r>
              <w:rPr>
                <w:rFonts w:ascii="Times New Roman" w:eastAsia="Times New Roman" w:hAnsi="Times New Roman" w:cs="Times New Roman"/>
                <w:sz w:val="24"/>
              </w:rPr>
              <w:t xml:space="preserve"> spoken or written. The sessions provide a stepping-stone to exploring and thinking about language </w:t>
            </w:r>
            <w:r w:rsidR="00606BD9">
              <w:rPr>
                <w:rFonts w:ascii="Times New Roman" w:eastAsia="Times New Roman" w:hAnsi="Times New Roman" w:cs="Times New Roman"/>
                <w:sz w:val="24"/>
              </w:rPr>
              <w:t>and society offering students</w:t>
            </w:r>
            <w:r>
              <w:rPr>
                <w:rFonts w:ascii="Times New Roman" w:eastAsia="Times New Roman" w:hAnsi="Times New Roman" w:cs="Times New Roman"/>
                <w:sz w:val="24"/>
              </w:rPr>
              <w:t xml:space="preserve"> insight into the subject of discourse analysis and add another dimension to how they think about language and language use. Students </w:t>
            </w:r>
            <w:proofErr w:type="gramStart"/>
            <w:r>
              <w:rPr>
                <w:rFonts w:ascii="Times New Roman" w:eastAsia="Times New Roman" w:hAnsi="Times New Roman" w:cs="Times New Roman"/>
                <w:sz w:val="24"/>
              </w:rPr>
              <w:t>are expected</w:t>
            </w:r>
            <w:proofErr w:type="gramEnd"/>
            <w:r>
              <w:rPr>
                <w:rFonts w:ascii="Times New Roman" w:eastAsia="Times New Roman" w:hAnsi="Times New Roman" w:cs="Times New Roman"/>
                <w:sz w:val="24"/>
              </w:rPr>
              <w:t xml:space="preserve"> to read texts beyond the lines to understand how language accomplishes </w:t>
            </w:r>
            <w:r w:rsidR="002E5E0C">
              <w:rPr>
                <w:rFonts w:ascii="Times New Roman" w:eastAsia="Times New Roman" w:hAnsi="Times New Roman" w:cs="Times New Roman"/>
                <w:sz w:val="24"/>
              </w:rPr>
              <w:t xml:space="preserve">different purposes. </w:t>
            </w:r>
          </w:p>
        </w:tc>
      </w:tr>
    </w:tbl>
    <w:p w:rsidR="007B6801" w:rsidRDefault="007B6801" w:rsidP="00304271">
      <w:pPr>
        <w:spacing w:line="360" w:lineRule="auto"/>
        <w:ind w:leftChars="0" w:left="0" w:firstLineChars="0" w:firstLine="0"/>
        <w:rPr>
          <w:rFonts w:ascii="Times New Roman" w:eastAsia="Times New Roman" w:hAnsi="Times New Roman" w:cs="Times New Roman"/>
          <w:sz w:val="24"/>
        </w:rPr>
      </w:pPr>
    </w:p>
    <w:p w:rsidR="007B6801" w:rsidRPr="003E1F7A"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PROPÓSITOS DE FORMACIÓN</w:t>
      </w:r>
    </w:p>
    <w:p w:rsidR="003E1F7A" w:rsidRDefault="003E1F7A" w:rsidP="00BD7CC1">
      <w:pPr>
        <w:spacing w:line="360" w:lineRule="auto"/>
        <w:ind w:leftChars="0" w:left="0" w:firstLineChars="0" w:firstLine="0"/>
        <w:rPr>
          <w:rFonts w:ascii="Times New Roman" w:eastAsia="Times New Roman" w:hAnsi="Times New Roman" w:cs="Times New Roman"/>
          <w:sz w:val="24"/>
        </w:rPr>
      </w:pPr>
    </w:p>
    <w:tbl>
      <w:tblPr>
        <w:tblStyle w:val="a2"/>
        <w:tblW w:w="10114"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114"/>
      </w:tblGrid>
      <w:tr w:rsidR="007B6801">
        <w:trPr>
          <w:trHeight w:val="363"/>
        </w:trPr>
        <w:tc>
          <w:tcPr>
            <w:tcW w:w="10114" w:type="dxa"/>
            <w:shd w:val="clear" w:color="auto" w:fill="FFFFFF"/>
          </w:tcPr>
          <w:p w:rsidR="007B6801" w:rsidRDefault="00751285" w:rsidP="00CA273D">
            <w:pPr>
              <w:spacing w:line="360" w:lineRule="auto"/>
              <w:ind w:leftChars="0" w:left="0" w:firstLineChars="0" w:firstLine="0"/>
              <w:rPr>
                <w:rFonts w:ascii="Times New Roman" w:eastAsia="Times New Roman" w:hAnsi="Times New Roman" w:cs="Times New Roman"/>
                <w:sz w:val="24"/>
              </w:rPr>
            </w:pPr>
            <w:r>
              <w:rPr>
                <w:rFonts w:ascii="Times New Roman" w:eastAsia="Times New Roman" w:hAnsi="Times New Roman" w:cs="Times New Roman"/>
                <w:b/>
                <w:sz w:val="24"/>
              </w:rPr>
              <w:t>Course Goal</w:t>
            </w:r>
            <w:r w:rsidR="00E449AC">
              <w:rPr>
                <w:rFonts w:ascii="Times New Roman" w:eastAsia="Times New Roman" w:hAnsi="Times New Roman" w:cs="Times New Roman"/>
                <w:sz w:val="24"/>
              </w:rPr>
              <w:t>: On completion of this course, t</w:t>
            </w:r>
            <w:r w:rsidR="00E449AC">
              <w:rPr>
                <w:rFonts w:ascii="Times New Roman" w:eastAsia="Times New Roman" w:hAnsi="Times New Roman" w:cs="Times New Roman"/>
                <w:color w:val="000000"/>
                <w:sz w:val="24"/>
              </w:rPr>
              <w:t xml:space="preserve">eacher-candidates will demonstrate an </w:t>
            </w:r>
            <w:r w:rsidR="00E449AC">
              <w:rPr>
                <w:rFonts w:ascii="Times New Roman" w:eastAsia="Times New Roman" w:hAnsi="Times New Roman" w:cs="Times New Roman"/>
                <w:sz w:val="24"/>
              </w:rPr>
              <w:t>understanding</w:t>
            </w:r>
            <w:r w:rsidR="004C7B60">
              <w:rPr>
                <w:rFonts w:ascii="Times New Roman" w:eastAsia="Times New Roman" w:hAnsi="Times New Roman" w:cs="Times New Roman"/>
                <w:sz w:val="24"/>
              </w:rPr>
              <w:t xml:space="preserve"> of the theory and methodology for the study of human discourse</w:t>
            </w:r>
            <w:r w:rsidR="00E449AC">
              <w:rPr>
                <w:rFonts w:ascii="Times New Roman" w:eastAsia="Times New Roman" w:hAnsi="Times New Roman" w:cs="Times New Roman"/>
                <w:sz w:val="24"/>
              </w:rPr>
              <w:t>.</w:t>
            </w:r>
          </w:p>
        </w:tc>
      </w:tr>
    </w:tbl>
    <w:p w:rsidR="007B6801" w:rsidRDefault="007B6801" w:rsidP="00BD7CC1">
      <w:pPr>
        <w:spacing w:line="360" w:lineRule="auto"/>
        <w:ind w:left="0" w:hanging="2"/>
        <w:rPr>
          <w:rFonts w:ascii="Times New Roman" w:eastAsia="Times New Roman" w:hAnsi="Times New Roman" w:cs="Times New Roman"/>
          <w:sz w:val="24"/>
        </w:rPr>
      </w:pPr>
    </w:p>
    <w:p w:rsidR="007B6801"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COMPETENCIAS ESPECIFICAS Y TRANSVERSALES</w:t>
      </w:r>
    </w:p>
    <w:tbl>
      <w:tblPr>
        <w:tblStyle w:val="a3"/>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7B6801">
        <w:trPr>
          <w:trHeight w:val="3116"/>
        </w:trPr>
        <w:tc>
          <w:tcPr>
            <w:tcW w:w="10114" w:type="dxa"/>
            <w:shd w:val="clear" w:color="auto" w:fill="FFFFFF"/>
          </w:tcPr>
          <w:p w:rsidR="00796EAF" w:rsidRDefault="00796EAF" w:rsidP="00BD7CC1">
            <w:pPr>
              <w:spacing w:line="360" w:lineRule="auto"/>
              <w:ind w:left="0" w:hanging="2"/>
              <w:rPr>
                <w:rFonts w:ascii="Times New Roman" w:eastAsia="Times New Roman" w:hAnsi="Times New Roman" w:cs="Times New Roman"/>
                <w:sz w:val="24"/>
              </w:rPr>
            </w:pPr>
          </w:p>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By the e</w:t>
            </w:r>
            <w:r w:rsidR="00EF3F04">
              <w:rPr>
                <w:rFonts w:ascii="Times New Roman" w:eastAsia="Times New Roman" w:hAnsi="Times New Roman" w:cs="Times New Roman"/>
                <w:sz w:val="24"/>
              </w:rPr>
              <w:t>nd of this course students will be able to:</w:t>
            </w:r>
            <w:r>
              <w:rPr>
                <w:rFonts w:ascii="Times New Roman" w:eastAsia="Times New Roman" w:hAnsi="Times New Roman" w:cs="Times New Roman"/>
                <w:sz w:val="24"/>
              </w:rPr>
              <w:t xml:space="preserve"> </w:t>
            </w:r>
          </w:p>
          <w:p w:rsidR="007B6801" w:rsidRDefault="00EF3F04" w:rsidP="00BD7CC1">
            <w:pPr>
              <w:pStyle w:val="Prrafodelista"/>
              <w:numPr>
                <w:ilvl w:val="0"/>
                <w:numId w:val="5"/>
              </w:numPr>
              <w:spacing w:line="360" w:lineRule="auto"/>
              <w:ind w:leftChars="0" w:firstLineChars="0"/>
              <w:rPr>
                <w:rFonts w:ascii="Times New Roman" w:eastAsia="Times New Roman" w:hAnsi="Times New Roman" w:cs="Times New Roman"/>
                <w:sz w:val="24"/>
              </w:rPr>
            </w:pPr>
            <w:r w:rsidRPr="00C836E2">
              <w:rPr>
                <w:rFonts w:ascii="Times New Roman" w:eastAsia="Times New Roman" w:hAnsi="Times New Roman" w:cs="Times New Roman"/>
                <w:sz w:val="24"/>
              </w:rPr>
              <w:t xml:space="preserve">Demonstrate an understanding of </w:t>
            </w:r>
            <w:r w:rsidR="00E449AC" w:rsidRPr="00C836E2">
              <w:rPr>
                <w:rFonts w:ascii="Times New Roman" w:eastAsia="Times New Roman" w:hAnsi="Times New Roman" w:cs="Times New Roman"/>
                <w:sz w:val="24"/>
              </w:rPr>
              <w:t>the nature of oral and written discourse and discourse analysis.</w:t>
            </w:r>
          </w:p>
          <w:p w:rsidR="007B6801" w:rsidRDefault="001670E0" w:rsidP="00BD7CC1">
            <w:pPr>
              <w:pStyle w:val="Prrafodelista"/>
              <w:numPr>
                <w:ilvl w:val="0"/>
                <w:numId w:val="5"/>
              </w:numPr>
              <w:spacing w:line="360" w:lineRule="auto"/>
              <w:ind w:leftChars="0" w:firstLineChars="0"/>
              <w:rPr>
                <w:rFonts w:ascii="Times New Roman" w:eastAsia="Times New Roman" w:hAnsi="Times New Roman" w:cs="Times New Roman"/>
                <w:sz w:val="24"/>
              </w:rPr>
            </w:pPr>
            <w:r>
              <w:rPr>
                <w:rFonts w:ascii="Times New Roman" w:eastAsia="Times New Roman" w:hAnsi="Times New Roman" w:cs="Times New Roman"/>
                <w:sz w:val="24"/>
              </w:rPr>
              <w:t xml:space="preserve">Demonstrate an understanding of the function of </w:t>
            </w:r>
            <w:r w:rsidR="00E449AC" w:rsidRPr="00C836E2">
              <w:rPr>
                <w:rFonts w:ascii="Times New Roman" w:eastAsia="Times New Roman" w:hAnsi="Times New Roman" w:cs="Times New Roman"/>
                <w:sz w:val="24"/>
              </w:rPr>
              <w:t xml:space="preserve">cohesive devices in oral and written discourse and their uses in </w:t>
            </w:r>
            <w:r w:rsidR="00EB2E98">
              <w:rPr>
                <w:rFonts w:ascii="Times New Roman" w:eastAsia="Times New Roman" w:hAnsi="Times New Roman" w:cs="Times New Roman"/>
                <w:sz w:val="24"/>
              </w:rPr>
              <w:t xml:space="preserve">English </w:t>
            </w:r>
            <w:r w:rsidR="00E449AC" w:rsidRPr="00C836E2">
              <w:rPr>
                <w:rFonts w:ascii="Times New Roman" w:eastAsia="Times New Roman" w:hAnsi="Times New Roman" w:cs="Times New Roman"/>
                <w:sz w:val="24"/>
              </w:rPr>
              <w:t>texts.</w:t>
            </w:r>
          </w:p>
          <w:p w:rsidR="007B6801" w:rsidRDefault="009F0A6F" w:rsidP="00BD7CC1">
            <w:pPr>
              <w:pStyle w:val="Prrafodelista"/>
              <w:numPr>
                <w:ilvl w:val="0"/>
                <w:numId w:val="5"/>
              </w:numPr>
              <w:spacing w:line="360" w:lineRule="auto"/>
              <w:ind w:leftChars="0" w:firstLineChars="0"/>
              <w:rPr>
                <w:rFonts w:ascii="Times New Roman" w:eastAsia="Times New Roman" w:hAnsi="Times New Roman" w:cs="Times New Roman"/>
                <w:sz w:val="24"/>
              </w:rPr>
            </w:pPr>
            <w:r w:rsidRPr="005150B0">
              <w:rPr>
                <w:rFonts w:ascii="Times New Roman" w:eastAsia="Times New Roman" w:hAnsi="Times New Roman" w:cs="Times New Roman"/>
                <w:sz w:val="24"/>
              </w:rPr>
              <w:t>Demonstrate an ability to examine a variety</w:t>
            </w:r>
            <w:r w:rsidR="00E449AC" w:rsidRPr="005150B0">
              <w:rPr>
                <w:rFonts w:ascii="Times New Roman" w:eastAsia="Times New Roman" w:hAnsi="Times New Roman" w:cs="Times New Roman"/>
                <w:sz w:val="24"/>
              </w:rPr>
              <w:t xml:space="preserve"> of discourse genres</w:t>
            </w:r>
            <w:r w:rsidRPr="005150B0">
              <w:rPr>
                <w:rFonts w:ascii="Times New Roman" w:eastAsia="Times New Roman" w:hAnsi="Times New Roman" w:cs="Times New Roman"/>
                <w:sz w:val="24"/>
              </w:rPr>
              <w:t xml:space="preserve"> relevant to both oral and written English</w:t>
            </w:r>
            <w:r w:rsidR="00E449AC" w:rsidRPr="005150B0">
              <w:rPr>
                <w:rFonts w:ascii="Times New Roman" w:eastAsia="Times New Roman" w:hAnsi="Times New Roman" w:cs="Times New Roman"/>
                <w:sz w:val="24"/>
              </w:rPr>
              <w:t>.</w:t>
            </w:r>
          </w:p>
          <w:p w:rsidR="005150B0" w:rsidRDefault="00E449AC" w:rsidP="00BD7CC1">
            <w:pPr>
              <w:pStyle w:val="Prrafodelista"/>
              <w:numPr>
                <w:ilvl w:val="0"/>
                <w:numId w:val="5"/>
              </w:numPr>
              <w:spacing w:line="360" w:lineRule="auto"/>
              <w:ind w:leftChars="0" w:firstLineChars="0"/>
              <w:rPr>
                <w:rFonts w:ascii="Times New Roman" w:eastAsia="Times New Roman" w:hAnsi="Times New Roman" w:cs="Times New Roman"/>
                <w:sz w:val="24"/>
              </w:rPr>
            </w:pPr>
            <w:r w:rsidRPr="005150B0">
              <w:rPr>
                <w:rFonts w:ascii="Times New Roman" w:eastAsia="Times New Roman" w:hAnsi="Times New Roman" w:cs="Times New Roman"/>
                <w:sz w:val="24"/>
              </w:rPr>
              <w:t xml:space="preserve">Evaluate the quality of </w:t>
            </w:r>
            <w:r w:rsidR="00C94833" w:rsidRPr="005150B0">
              <w:rPr>
                <w:rFonts w:ascii="Times New Roman" w:eastAsia="Times New Roman" w:hAnsi="Times New Roman" w:cs="Times New Roman"/>
                <w:sz w:val="24"/>
              </w:rPr>
              <w:t xml:space="preserve">their own and others’ </w:t>
            </w:r>
            <w:r w:rsidRPr="005150B0">
              <w:rPr>
                <w:rFonts w:ascii="Times New Roman" w:eastAsia="Times New Roman" w:hAnsi="Times New Roman" w:cs="Times New Roman"/>
                <w:sz w:val="24"/>
              </w:rPr>
              <w:t>written arguments.</w:t>
            </w:r>
          </w:p>
          <w:p w:rsidR="007B6801" w:rsidRPr="005150B0" w:rsidRDefault="00E449AC" w:rsidP="00BD7CC1">
            <w:pPr>
              <w:pStyle w:val="Prrafodelista"/>
              <w:numPr>
                <w:ilvl w:val="0"/>
                <w:numId w:val="5"/>
              </w:numPr>
              <w:spacing w:line="360" w:lineRule="auto"/>
              <w:ind w:leftChars="0" w:firstLineChars="0"/>
              <w:rPr>
                <w:rFonts w:ascii="Times New Roman" w:eastAsia="Times New Roman" w:hAnsi="Times New Roman" w:cs="Times New Roman"/>
                <w:sz w:val="24"/>
              </w:rPr>
            </w:pPr>
            <w:r w:rsidRPr="005150B0">
              <w:rPr>
                <w:rFonts w:ascii="Times New Roman" w:eastAsia="Times New Roman" w:hAnsi="Times New Roman" w:cs="Times New Roman"/>
                <w:sz w:val="24"/>
              </w:rPr>
              <w:t xml:space="preserve">   </w:t>
            </w:r>
            <w:r w:rsidR="004460F9" w:rsidRPr="005150B0">
              <w:rPr>
                <w:rFonts w:ascii="Times New Roman" w:eastAsia="Times New Roman" w:hAnsi="Times New Roman" w:cs="Times New Roman"/>
                <w:sz w:val="24"/>
              </w:rPr>
              <w:t>Engage in virtual communities that promote theories and methodologies in discourse analysis</w:t>
            </w:r>
            <w:r w:rsidRPr="005150B0">
              <w:rPr>
                <w:rFonts w:ascii="Times New Roman" w:eastAsia="Times New Roman" w:hAnsi="Times New Roman" w:cs="Times New Roman"/>
                <w:sz w:val="24"/>
              </w:rPr>
              <w:t>.</w:t>
            </w:r>
          </w:p>
          <w:p w:rsidR="007B6801" w:rsidRDefault="007B6801" w:rsidP="00BD7CC1">
            <w:pPr>
              <w:spacing w:line="360" w:lineRule="auto"/>
              <w:ind w:leftChars="0" w:left="0" w:firstLineChars="0" w:firstLine="0"/>
              <w:rPr>
                <w:rFonts w:ascii="Times New Roman" w:eastAsia="Times New Roman" w:hAnsi="Times New Roman" w:cs="Times New Roman"/>
                <w:sz w:val="24"/>
              </w:rPr>
            </w:pPr>
          </w:p>
        </w:tc>
      </w:tr>
    </w:tbl>
    <w:p w:rsidR="007B6801" w:rsidRDefault="007B6801" w:rsidP="004735CD">
      <w:pPr>
        <w:spacing w:line="360" w:lineRule="auto"/>
        <w:ind w:leftChars="0" w:left="0" w:firstLineChars="0" w:firstLine="0"/>
        <w:rPr>
          <w:rFonts w:ascii="Times New Roman" w:eastAsia="Times New Roman" w:hAnsi="Times New Roman" w:cs="Times New Roman"/>
          <w:sz w:val="24"/>
        </w:rPr>
      </w:pPr>
    </w:p>
    <w:p w:rsidR="007B6801" w:rsidRPr="00040E54"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LEARNING OUTCOMES</w:t>
      </w:r>
    </w:p>
    <w:p w:rsidR="007B6801" w:rsidRDefault="007B6801" w:rsidP="00BD7CC1">
      <w:pPr>
        <w:spacing w:line="360" w:lineRule="auto"/>
        <w:ind w:left="0" w:hanging="2"/>
        <w:rPr>
          <w:rFonts w:ascii="Times New Roman" w:eastAsia="Times New Roman" w:hAnsi="Times New Roman" w:cs="Times New Roman"/>
          <w:sz w:val="24"/>
        </w:rPr>
      </w:pPr>
    </w:p>
    <w:tbl>
      <w:tblPr>
        <w:tblStyle w:val="a4"/>
        <w:tblW w:w="10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5"/>
      </w:tblGrid>
      <w:tr w:rsidR="007B6801" w:rsidTr="002B09D8">
        <w:trPr>
          <w:trHeight w:val="2888"/>
        </w:trPr>
        <w:tc>
          <w:tcPr>
            <w:tcW w:w="10025" w:type="dxa"/>
            <w:shd w:val="clear" w:color="auto" w:fill="FFFFFF"/>
          </w:tcPr>
          <w:p w:rsidR="007B6801" w:rsidRDefault="00E449AC" w:rsidP="00BD7CC1">
            <w:pPr>
              <w:pBdr>
                <w:top w:val="nil"/>
                <w:left w:val="nil"/>
                <w:bottom w:val="nil"/>
                <w:right w:val="nil"/>
                <w:between w:val="nil"/>
              </w:pBd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By the end of the</w:t>
            </w:r>
            <w:r w:rsidR="005E55E6">
              <w:rPr>
                <w:rFonts w:ascii="Times New Roman" w:eastAsia="Times New Roman" w:hAnsi="Times New Roman" w:cs="Times New Roman"/>
                <w:color w:val="000000"/>
                <w:sz w:val="24"/>
              </w:rPr>
              <w:t xml:space="preserve"> course students will</w:t>
            </w:r>
            <w:r>
              <w:rPr>
                <w:rFonts w:ascii="Times New Roman" w:eastAsia="Times New Roman" w:hAnsi="Times New Roman" w:cs="Times New Roman"/>
                <w:color w:val="000000"/>
                <w:sz w:val="24"/>
              </w:rPr>
              <w:t xml:space="preserve">: </w:t>
            </w:r>
          </w:p>
          <w:p w:rsidR="007B6801" w:rsidRPr="00736DCF" w:rsidRDefault="00E449AC" w:rsidP="00BD7CC1">
            <w:pPr>
              <w:pStyle w:val="Prrafodelista"/>
              <w:numPr>
                <w:ilvl w:val="0"/>
                <w:numId w:val="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rPr>
            </w:pPr>
            <w:r w:rsidRPr="00736DCF">
              <w:rPr>
                <w:rFonts w:ascii="Times New Roman" w:eastAsia="Times New Roman" w:hAnsi="Times New Roman" w:cs="Times New Roman"/>
                <w:sz w:val="24"/>
              </w:rPr>
              <w:t>Explain the concept of discourse and discourse analysis.</w:t>
            </w:r>
          </w:p>
          <w:p w:rsidR="007B6801" w:rsidRPr="00736DCF" w:rsidRDefault="00E449AC" w:rsidP="00BD7CC1">
            <w:pPr>
              <w:pStyle w:val="Prrafodelista"/>
              <w:numPr>
                <w:ilvl w:val="0"/>
                <w:numId w:val="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rPr>
            </w:pPr>
            <w:r w:rsidRPr="00736DCF">
              <w:rPr>
                <w:rFonts w:ascii="Times New Roman" w:eastAsia="Times New Roman" w:hAnsi="Times New Roman" w:cs="Times New Roman"/>
                <w:sz w:val="24"/>
              </w:rPr>
              <w:t>Explain the similarities and differences between oral and written discourse</w:t>
            </w:r>
            <w:r w:rsidR="005E55E6" w:rsidRPr="00736DCF">
              <w:rPr>
                <w:rFonts w:ascii="Times New Roman" w:eastAsia="Times New Roman" w:hAnsi="Times New Roman" w:cs="Times New Roman"/>
                <w:sz w:val="24"/>
              </w:rPr>
              <w:t xml:space="preserve"> in English</w:t>
            </w:r>
            <w:r w:rsidRPr="00736DCF">
              <w:rPr>
                <w:rFonts w:ascii="Times New Roman" w:eastAsia="Times New Roman" w:hAnsi="Times New Roman" w:cs="Times New Roman"/>
                <w:sz w:val="24"/>
              </w:rPr>
              <w:t>.</w:t>
            </w:r>
          </w:p>
          <w:p w:rsidR="007B6801" w:rsidRPr="00736DCF" w:rsidRDefault="00E449AC" w:rsidP="00BD7CC1">
            <w:pPr>
              <w:pStyle w:val="Prrafodelista"/>
              <w:numPr>
                <w:ilvl w:val="0"/>
                <w:numId w:val="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rPr>
            </w:pPr>
            <w:r w:rsidRPr="00736DCF">
              <w:rPr>
                <w:rFonts w:ascii="Times New Roman" w:eastAsia="Times New Roman" w:hAnsi="Times New Roman" w:cs="Times New Roman"/>
                <w:sz w:val="24"/>
              </w:rPr>
              <w:t>Analyze and interpret authentic te</w:t>
            </w:r>
            <w:r w:rsidR="00D26029" w:rsidRPr="00736DCF">
              <w:rPr>
                <w:rFonts w:ascii="Times New Roman" w:eastAsia="Times New Roman" w:hAnsi="Times New Roman" w:cs="Times New Roman"/>
                <w:sz w:val="24"/>
              </w:rPr>
              <w:t>xts relevant to English teaching</w:t>
            </w:r>
            <w:r w:rsidRPr="00736DCF">
              <w:rPr>
                <w:rFonts w:ascii="Times New Roman" w:eastAsia="Times New Roman" w:hAnsi="Times New Roman" w:cs="Times New Roman"/>
                <w:sz w:val="24"/>
              </w:rPr>
              <w:t>.</w:t>
            </w:r>
          </w:p>
          <w:p w:rsidR="007B6801" w:rsidRPr="00566D83" w:rsidRDefault="00CC114E" w:rsidP="00BD7CC1">
            <w:pPr>
              <w:pStyle w:val="Prrafodelista"/>
              <w:numPr>
                <w:ilvl w:val="0"/>
                <w:numId w:val="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Explain </w:t>
            </w:r>
            <w:r w:rsidR="00E449AC" w:rsidRPr="00736DCF">
              <w:rPr>
                <w:rFonts w:ascii="Times New Roman" w:eastAsia="Times New Roman" w:hAnsi="Times New Roman" w:cs="Times New Roman"/>
                <w:sz w:val="24"/>
              </w:rPr>
              <w:t>the way in which texts</w:t>
            </w:r>
            <w:r w:rsidR="00A44DCD">
              <w:rPr>
                <w:rFonts w:ascii="Times New Roman" w:eastAsia="Times New Roman" w:hAnsi="Times New Roman" w:cs="Times New Roman"/>
                <w:sz w:val="24"/>
              </w:rPr>
              <w:t xml:space="preserve"> achieve their purpose to </w:t>
            </w:r>
            <w:r w:rsidR="00E449AC" w:rsidRPr="00736DCF">
              <w:rPr>
                <w:rFonts w:ascii="Times New Roman" w:eastAsia="Times New Roman" w:hAnsi="Times New Roman" w:cs="Times New Roman"/>
                <w:sz w:val="24"/>
              </w:rPr>
              <w:t>become a tool of power.</w:t>
            </w:r>
          </w:p>
          <w:p w:rsidR="007B6801" w:rsidRPr="00566D83" w:rsidRDefault="00E449AC" w:rsidP="00BD7CC1">
            <w:pPr>
              <w:pStyle w:val="Prrafodelista"/>
              <w:numPr>
                <w:ilvl w:val="0"/>
                <w:numId w:val="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rPr>
            </w:pPr>
            <w:r w:rsidRPr="00566D83">
              <w:rPr>
                <w:rFonts w:ascii="Times New Roman" w:eastAsia="Times New Roman" w:hAnsi="Times New Roman" w:cs="Times New Roman"/>
                <w:sz w:val="24"/>
              </w:rPr>
              <w:t>Evaluate the quality of arguments in a text in terms of its weaknesses and strengths.</w:t>
            </w:r>
          </w:p>
        </w:tc>
      </w:tr>
    </w:tbl>
    <w:p w:rsidR="007B6801" w:rsidRDefault="007B6801" w:rsidP="00BD7CC1">
      <w:pPr>
        <w:spacing w:line="360" w:lineRule="auto"/>
        <w:ind w:left="0" w:hanging="2"/>
        <w:rPr>
          <w:rFonts w:ascii="Times New Roman" w:eastAsia="Times New Roman" w:hAnsi="Times New Roman" w:cs="Times New Roman"/>
          <w:sz w:val="24"/>
        </w:rPr>
      </w:pPr>
    </w:p>
    <w:p w:rsidR="007B6801"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COURSE CONTENT</w:t>
      </w:r>
    </w:p>
    <w:p w:rsidR="007B6801" w:rsidRDefault="007B6801" w:rsidP="00BD7CC1">
      <w:pPr>
        <w:spacing w:line="360" w:lineRule="auto"/>
        <w:ind w:left="0" w:hanging="2"/>
        <w:rPr>
          <w:rFonts w:ascii="Times New Roman" w:eastAsia="Times New Roman" w:hAnsi="Times New Roman" w:cs="Times New Roman"/>
          <w:sz w:val="24"/>
        </w:rPr>
      </w:pPr>
    </w:p>
    <w:tbl>
      <w:tblPr>
        <w:tblStyle w:val="a5"/>
        <w:tblW w:w="10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5"/>
      </w:tblGrid>
      <w:tr w:rsidR="007B6801">
        <w:trPr>
          <w:trHeight w:val="3249"/>
        </w:trPr>
        <w:tc>
          <w:tcPr>
            <w:tcW w:w="10025" w:type="dxa"/>
            <w:shd w:val="clear" w:color="auto" w:fill="FFFFFF"/>
          </w:tcPr>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Unit</w:t>
            </w:r>
            <w:r w:rsidR="00E449AC">
              <w:rPr>
                <w:rFonts w:ascii="Times New Roman" w:eastAsia="Times New Roman" w:hAnsi="Times New Roman" w:cs="Times New Roman"/>
                <w:sz w:val="24"/>
              </w:rPr>
              <w:t xml:space="preserve"> 1: What is discourse? Definitions and examples.</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2: Spoken and written discourse: similarities and differences.</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3: Cohesive devices</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4: How texts work: genre and register</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5: Explanations </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6: Arguments </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7: Critical discourse analysis</w:t>
            </w:r>
          </w:p>
        </w:tc>
      </w:tr>
    </w:tbl>
    <w:p w:rsidR="00381904" w:rsidRDefault="00381904" w:rsidP="00BD7CC1">
      <w:pPr>
        <w:spacing w:line="360" w:lineRule="auto"/>
        <w:ind w:left="0" w:hanging="2"/>
        <w:rPr>
          <w:rFonts w:ascii="Times New Roman" w:eastAsia="Times New Roman" w:hAnsi="Times New Roman" w:cs="Times New Roman"/>
          <w:b/>
          <w:sz w:val="24"/>
        </w:rPr>
      </w:pPr>
    </w:p>
    <w:p w:rsidR="00A53459" w:rsidRPr="00A53459" w:rsidRDefault="00A53459" w:rsidP="00BD7CC1">
      <w:pPr>
        <w:spacing w:line="360" w:lineRule="auto"/>
        <w:ind w:left="0" w:hanging="2"/>
        <w:rPr>
          <w:rFonts w:ascii="Times New Roman" w:eastAsia="Times New Roman" w:hAnsi="Times New Roman" w:cs="Times New Roman"/>
          <w:sz w:val="24"/>
        </w:rPr>
      </w:pPr>
      <w:r w:rsidRPr="00A53459">
        <w:rPr>
          <w:rFonts w:ascii="Times New Roman" w:eastAsia="Times New Roman" w:hAnsi="Times New Roman" w:cs="Times New Roman"/>
          <w:b/>
          <w:sz w:val="24"/>
        </w:rPr>
        <w:t>7.  ESTRATEGIAS METODOLÓGICAS</w:t>
      </w:r>
    </w:p>
    <w:p w:rsidR="007B6801" w:rsidRDefault="007B6801" w:rsidP="00BD7CC1">
      <w:pPr>
        <w:spacing w:line="360" w:lineRule="auto"/>
        <w:ind w:left="0" w:hanging="2"/>
        <w:rPr>
          <w:rFonts w:ascii="Times New Roman" w:eastAsia="Times New Roman" w:hAnsi="Times New Roman" w:cs="Times New Roman"/>
          <w:sz w:val="24"/>
        </w:rPr>
      </w:pPr>
    </w:p>
    <w:tbl>
      <w:tblPr>
        <w:tblStyle w:val="a6"/>
        <w:tblW w:w="10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9"/>
      </w:tblGrid>
      <w:tr w:rsidR="007B6801">
        <w:trPr>
          <w:trHeight w:val="1900"/>
        </w:trPr>
        <w:tc>
          <w:tcPr>
            <w:tcW w:w="10029" w:type="dxa"/>
            <w:shd w:val="clear" w:color="auto" w:fill="FFFFFF"/>
          </w:tcPr>
          <w:p w:rsidR="007B6801" w:rsidRDefault="007B6801" w:rsidP="00BD7CC1">
            <w:pPr>
              <w:spacing w:line="360" w:lineRule="auto"/>
              <w:ind w:leftChars="0" w:left="0" w:firstLineChars="0" w:firstLine="0"/>
              <w:rPr>
                <w:rFonts w:ascii="Times New Roman" w:eastAsia="Times New Roman" w:hAnsi="Times New Roman" w:cs="Times New Roman"/>
                <w:sz w:val="24"/>
              </w:rPr>
            </w:pPr>
          </w:p>
          <w:p w:rsidR="007B6801" w:rsidRDefault="00E449AC" w:rsidP="00BD7CC1">
            <w:pPr>
              <w:spacing w:line="360" w:lineRule="auto"/>
              <w:ind w:leftChars="0" w:left="0" w:firstLineChars="0" w:hanging="2"/>
              <w:rPr>
                <w:rFonts w:ascii="Times New Roman" w:eastAsia="Times New Roman" w:hAnsi="Times New Roman" w:cs="Times New Roman"/>
                <w:color w:val="000000"/>
                <w:sz w:val="24"/>
              </w:rPr>
            </w:pPr>
            <w:r w:rsidRPr="009778BD">
              <w:rPr>
                <w:rFonts w:ascii="Times New Roman" w:eastAsia="Times New Roman" w:hAnsi="Times New Roman" w:cs="Times New Roman"/>
                <w:color w:val="000000"/>
                <w:sz w:val="24"/>
              </w:rPr>
              <w:t xml:space="preserve">Teacher lectures and </w:t>
            </w:r>
            <w:r w:rsidRPr="009778BD">
              <w:rPr>
                <w:rFonts w:ascii="Times New Roman" w:eastAsia="Times New Roman" w:hAnsi="Times New Roman" w:cs="Times New Roman"/>
                <w:sz w:val="24"/>
              </w:rPr>
              <w:t>whole-class</w:t>
            </w:r>
            <w:r w:rsidRPr="009778BD">
              <w:rPr>
                <w:rFonts w:ascii="Times New Roman" w:eastAsia="Times New Roman" w:hAnsi="Times New Roman" w:cs="Times New Roman"/>
                <w:color w:val="000000"/>
                <w:sz w:val="24"/>
              </w:rPr>
              <w:t xml:space="preserve"> discussion as follows:</w:t>
            </w:r>
          </w:p>
          <w:p w:rsidR="007B6801" w:rsidRPr="009778BD" w:rsidRDefault="00E449AC" w:rsidP="00BD7CC1">
            <w:pPr>
              <w:pStyle w:val="Prrafodelista"/>
              <w:numPr>
                <w:ilvl w:val="0"/>
                <w:numId w:val="9"/>
              </w:numPr>
              <w:spacing w:line="360" w:lineRule="auto"/>
              <w:ind w:leftChars="0" w:firstLineChars="0"/>
              <w:rPr>
                <w:rFonts w:ascii="Times New Roman" w:eastAsia="Times New Roman" w:hAnsi="Times New Roman" w:cs="Times New Roman"/>
                <w:sz w:val="24"/>
              </w:rPr>
            </w:pPr>
            <w:r w:rsidRPr="009778BD">
              <w:rPr>
                <w:rFonts w:ascii="Times New Roman" w:eastAsia="Times New Roman" w:hAnsi="Times New Roman" w:cs="Times New Roman"/>
                <w:color w:val="000000"/>
                <w:sz w:val="24"/>
              </w:rPr>
              <w:t>Identification stage: theory presented, samples provided.</w:t>
            </w:r>
          </w:p>
          <w:p w:rsidR="007B6801" w:rsidRPr="009778BD" w:rsidRDefault="00E449AC" w:rsidP="00BD7CC1">
            <w:pPr>
              <w:pStyle w:val="Prrafodelista"/>
              <w:numPr>
                <w:ilvl w:val="0"/>
                <w:numId w:val="9"/>
              </w:numPr>
              <w:spacing w:line="360" w:lineRule="auto"/>
              <w:ind w:leftChars="0" w:firstLineChars="0"/>
              <w:rPr>
                <w:rFonts w:ascii="Times New Roman" w:eastAsia="Times New Roman" w:hAnsi="Times New Roman" w:cs="Times New Roman"/>
                <w:sz w:val="24"/>
              </w:rPr>
            </w:pPr>
            <w:r w:rsidRPr="009778BD">
              <w:rPr>
                <w:rFonts w:ascii="Times New Roman" w:eastAsia="Times New Roman" w:hAnsi="Times New Roman" w:cs="Times New Roman"/>
                <w:color w:val="000000"/>
                <w:sz w:val="24"/>
              </w:rPr>
              <w:t>Practice stage: application of theory to the analysis of texts.</w:t>
            </w:r>
          </w:p>
          <w:p w:rsidR="007B6801" w:rsidRPr="009778BD" w:rsidRDefault="00E449AC" w:rsidP="00BD7CC1">
            <w:pPr>
              <w:pStyle w:val="Prrafodelista"/>
              <w:numPr>
                <w:ilvl w:val="0"/>
                <w:numId w:val="9"/>
              </w:numPr>
              <w:spacing w:line="360" w:lineRule="auto"/>
              <w:ind w:leftChars="0" w:firstLineChars="0"/>
              <w:rPr>
                <w:rFonts w:ascii="Times New Roman" w:eastAsia="Times New Roman" w:hAnsi="Times New Roman" w:cs="Times New Roman"/>
                <w:sz w:val="24"/>
              </w:rPr>
            </w:pPr>
            <w:r w:rsidRPr="009778BD">
              <w:rPr>
                <w:rFonts w:ascii="Times New Roman" w:eastAsia="Times New Roman" w:hAnsi="Times New Roman" w:cs="Times New Roman"/>
                <w:color w:val="000000"/>
                <w:sz w:val="24"/>
              </w:rPr>
              <w:t xml:space="preserve">Peer- work, work </w:t>
            </w:r>
            <w:proofErr w:type="gramStart"/>
            <w:r w:rsidRPr="009778BD">
              <w:rPr>
                <w:rFonts w:ascii="Times New Roman" w:eastAsia="Times New Roman" w:hAnsi="Times New Roman" w:cs="Times New Roman"/>
                <w:color w:val="000000"/>
                <w:sz w:val="24"/>
              </w:rPr>
              <w:t>checked,</w:t>
            </w:r>
            <w:proofErr w:type="gramEnd"/>
            <w:r w:rsidRPr="009778BD">
              <w:rPr>
                <w:rFonts w:ascii="Times New Roman" w:eastAsia="Times New Roman" w:hAnsi="Times New Roman" w:cs="Times New Roman"/>
                <w:color w:val="000000"/>
                <w:sz w:val="24"/>
              </w:rPr>
              <w:t xml:space="preserve"> feedback.</w:t>
            </w:r>
          </w:p>
          <w:p w:rsidR="007B6801" w:rsidRDefault="007B6801" w:rsidP="00BD7CC1">
            <w:pPr>
              <w:pBdr>
                <w:top w:val="nil"/>
                <w:left w:val="nil"/>
                <w:bottom w:val="nil"/>
                <w:right w:val="nil"/>
                <w:between w:val="nil"/>
              </w:pBdr>
              <w:spacing w:line="360" w:lineRule="auto"/>
              <w:ind w:left="0" w:hanging="2"/>
              <w:rPr>
                <w:rFonts w:ascii="Times New Roman" w:eastAsia="Times New Roman" w:hAnsi="Times New Roman" w:cs="Times New Roman"/>
                <w:color w:val="000000"/>
                <w:sz w:val="24"/>
              </w:rPr>
            </w:pPr>
          </w:p>
        </w:tc>
      </w:tr>
    </w:tbl>
    <w:p w:rsidR="007B6801" w:rsidRDefault="007B6801" w:rsidP="00912C4D">
      <w:pPr>
        <w:spacing w:line="360" w:lineRule="auto"/>
        <w:ind w:leftChars="0" w:left="0" w:firstLineChars="0" w:firstLine="0"/>
        <w:rPr>
          <w:rFonts w:ascii="Times New Roman" w:eastAsia="Times New Roman" w:hAnsi="Times New Roman" w:cs="Times New Roman"/>
          <w:sz w:val="24"/>
        </w:rPr>
      </w:pPr>
    </w:p>
    <w:p w:rsidR="007B6801"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ACTIVIDADES Y PRÁCTICAS</w:t>
      </w:r>
    </w:p>
    <w:tbl>
      <w:tblPr>
        <w:tblStyle w:val="a7"/>
        <w:tblW w:w="10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0"/>
      </w:tblGrid>
      <w:tr w:rsidR="007B6801" w:rsidTr="00783D80">
        <w:trPr>
          <w:trHeight w:val="2348"/>
        </w:trPr>
        <w:tc>
          <w:tcPr>
            <w:tcW w:w="10150" w:type="dxa"/>
            <w:shd w:val="clear" w:color="auto" w:fill="FFFFFF"/>
          </w:tcPr>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Class activities in this course </w:t>
            </w:r>
            <w:proofErr w:type="gramStart"/>
            <w:r>
              <w:rPr>
                <w:rFonts w:ascii="Times New Roman" w:eastAsia="Times New Roman" w:hAnsi="Times New Roman" w:cs="Times New Roman"/>
                <w:sz w:val="24"/>
              </w:rPr>
              <w:t>are mainly developed</w:t>
            </w:r>
            <w:proofErr w:type="gramEnd"/>
            <w:r>
              <w:rPr>
                <w:rFonts w:ascii="Times New Roman" w:eastAsia="Times New Roman" w:hAnsi="Times New Roman" w:cs="Times New Roman"/>
                <w:sz w:val="24"/>
              </w:rPr>
              <w:t xml:space="preserve"> through guided discussions so that learners become critical and go beyond a superficial thinking. Besides</w:t>
            </w:r>
            <w:r w:rsidR="009547A9">
              <w:rPr>
                <w:rFonts w:ascii="Times New Roman" w:eastAsia="Times New Roman" w:hAnsi="Times New Roman" w:cs="Times New Roman"/>
                <w:sz w:val="24"/>
              </w:rPr>
              <w:t>,</w:t>
            </w:r>
            <w:r>
              <w:rPr>
                <w:rFonts w:ascii="Times New Roman" w:eastAsia="Times New Roman" w:hAnsi="Times New Roman" w:cs="Times New Roman"/>
                <w:sz w:val="24"/>
              </w:rPr>
              <w:t xml:space="preserve"> students will p</w:t>
            </w:r>
            <w:r w:rsidR="009547A9">
              <w:rPr>
                <w:rFonts w:ascii="Times New Roman" w:eastAsia="Times New Roman" w:hAnsi="Times New Roman" w:cs="Times New Roman"/>
                <w:sz w:val="24"/>
              </w:rPr>
              <w:t>erform presentations and oral and</w:t>
            </w:r>
            <w:r>
              <w:rPr>
                <w:rFonts w:ascii="Times New Roman" w:eastAsia="Times New Roman" w:hAnsi="Times New Roman" w:cs="Times New Roman"/>
                <w:sz w:val="24"/>
              </w:rPr>
              <w:t xml:space="preserve"> </w:t>
            </w:r>
            <w:r w:rsidR="009547A9">
              <w:rPr>
                <w:rFonts w:ascii="Times New Roman" w:eastAsia="Times New Roman" w:hAnsi="Times New Roman" w:cs="Times New Roman"/>
                <w:sz w:val="24"/>
              </w:rPr>
              <w:t xml:space="preserve">written elaborated analysis of </w:t>
            </w:r>
            <w:r>
              <w:rPr>
                <w:rFonts w:ascii="Times New Roman" w:eastAsia="Times New Roman" w:hAnsi="Times New Roman" w:cs="Times New Roman"/>
                <w:sz w:val="24"/>
              </w:rPr>
              <w:t>texts</w:t>
            </w:r>
            <w:r w:rsidR="009547A9">
              <w:rPr>
                <w:rFonts w:ascii="Times New Roman" w:eastAsia="Times New Roman" w:hAnsi="Times New Roman" w:cs="Times New Roman"/>
                <w:sz w:val="24"/>
              </w:rPr>
              <w:t xml:space="preserve"> provided</w:t>
            </w:r>
            <w:r>
              <w:rPr>
                <w:rFonts w:ascii="Times New Roman" w:eastAsia="Times New Roman" w:hAnsi="Times New Roman" w:cs="Times New Roman"/>
                <w:sz w:val="24"/>
              </w:rPr>
              <w:t xml:space="preserve">. Learners </w:t>
            </w:r>
            <w:proofErr w:type="gramStart"/>
            <w:r>
              <w:rPr>
                <w:rFonts w:ascii="Times New Roman" w:eastAsia="Times New Roman" w:hAnsi="Times New Roman" w:cs="Times New Roman"/>
                <w:sz w:val="24"/>
              </w:rPr>
              <w:t>will be provided</w:t>
            </w:r>
            <w:proofErr w:type="gramEnd"/>
            <w:r>
              <w:rPr>
                <w:rFonts w:ascii="Times New Roman" w:eastAsia="Times New Roman" w:hAnsi="Times New Roman" w:cs="Times New Roman"/>
                <w:sz w:val="24"/>
              </w:rPr>
              <w:t xml:space="preserve"> with the necessary resources to be able to participate actively in class and achieve the main goal of the course. At the end of the semester, learners will be asked to work on a final paper </w:t>
            </w:r>
            <w:r w:rsidR="000A1794">
              <w:rPr>
                <w:rFonts w:ascii="Times New Roman" w:eastAsia="Times New Roman" w:hAnsi="Times New Roman" w:cs="Times New Roman"/>
                <w:sz w:val="24"/>
              </w:rPr>
              <w:t xml:space="preserve">to produce a critical report </w:t>
            </w:r>
            <w:r>
              <w:rPr>
                <w:rFonts w:ascii="Times New Roman" w:eastAsia="Times New Roman" w:hAnsi="Times New Roman" w:cs="Times New Roman"/>
                <w:sz w:val="24"/>
              </w:rPr>
              <w:t>as the final learning outcome of the course</w:t>
            </w:r>
            <w:proofErr w:type="gramStart"/>
            <w:r>
              <w:rPr>
                <w:rFonts w:ascii="Times New Roman" w:eastAsia="Times New Roman" w:hAnsi="Times New Roman" w:cs="Times New Roman"/>
                <w:sz w:val="24"/>
              </w:rPr>
              <w:t>..</w:t>
            </w:r>
            <w:proofErr w:type="gramEnd"/>
          </w:p>
        </w:tc>
      </w:tr>
    </w:tbl>
    <w:p w:rsidR="007B6801" w:rsidRDefault="007B6801" w:rsidP="00BD7CC1">
      <w:pPr>
        <w:spacing w:line="360" w:lineRule="auto"/>
        <w:ind w:leftChars="0" w:left="0" w:firstLineChars="0" w:firstLine="0"/>
        <w:rPr>
          <w:rFonts w:ascii="Times New Roman" w:eastAsia="Times New Roman" w:hAnsi="Times New Roman" w:cs="Times New Roman"/>
          <w:sz w:val="24"/>
        </w:rPr>
      </w:pPr>
    </w:p>
    <w:p w:rsidR="007B6801" w:rsidRPr="00783D80" w:rsidRDefault="00E449AC" w:rsidP="00BD7CC1">
      <w:pPr>
        <w:numPr>
          <w:ilvl w:val="0"/>
          <w:numId w:val="4"/>
        </w:numPr>
        <w:spacing w:line="360" w:lineRule="auto"/>
        <w:ind w:left="0" w:hanging="2"/>
        <w:rPr>
          <w:rFonts w:ascii="Times New Roman" w:eastAsia="Times New Roman" w:hAnsi="Times New Roman" w:cs="Times New Roman"/>
          <w:sz w:val="24"/>
          <w:lang w:val="es-ES"/>
        </w:rPr>
      </w:pPr>
      <w:r w:rsidRPr="00776C51">
        <w:rPr>
          <w:rFonts w:ascii="Times New Roman" w:eastAsia="Times New Roman" w:hAnsi="Times New Roman" w:cs="Times New Roman"/>
          <w:b/>
          <w:sz w:val="24"/>
          <w:lang w:val="es-ES"/>
        </w:rPr>
        <w:t>CRITERIOS DE EVALUACIÓN PARA EL DESARROLLO DE COMPETENCIAS</w:t>
      </w:r>
    </w:p>
    <w:p w:rsidR="00783D80" w:rsidRPr="00776C51" w:rsidRDefault="00783D80" w:rsidP="00BD7CC1">
      <w:pPr>
        <w:spacing w:line="360" w:lineRule="auto"/>
        <w:ind w:leftChars="0" w:left="0" w:firstLineChars="0" w:firstLine="0"/>
        <w:rPr>
          <w:rFonts w:ascii="Times New Roman" w:eastAsia="Times New Roman" w:hAnsi="Times New Roman" w:cs="Times New Roman"/>
          <w:sz w:val="24"/>
          <w:lang w:val="es-ES"/>
        </w:rPr>
      </w:pPr>
    </w:p>
    <w:tbl>
      <w:tblPr>
        <w:tblStyle w:val="a8"/>
        <w:tblW w:w="10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0"/>
      </w:tblGrid>
      <w:tr w:rsidR="007B6801">
        <w:trPr>
          <w:trHeight w:val="1028"/>
        </w:trPr>
        <w:tc>
          <w:tcPr>
            <w:tcW w:w="10150" w:type="dxa"/>
            <w:shd w:val="clear" w:color="auto" w:fill="FFFFFF"/>
          </w:tcPr>
          <w:p w:rsidR="00077987" w:rsidRPr="00BD7CC1" w:rsidRDefault="00077987" w:rsidP="00BD7CC1">
            <w:pPr>
              <w:spacing w:line="360" w:lineRule="auto"/>
              <w:ind w:left="0" w:hanging="2"/>
              <w:rPr>
                <w:rFonts w:ascii="Times New Roman" w:eastAsia="Times New Roman" w:hAnsi="Times New Roman" w:cs="Times New Roman"/>
                <w:sz w:val="24"/>
                <w:lang w:val="es-ES"/>
              </w:rPr>
            </w:pPr>
          </w:p>
          <w:p w:rsidR="002C0DD9" w:rsidRDefault="00077987" w:rsidP="00BD7CC1">
            <w:pPr>
              <w:spacing w:line="360" w:lineRule="auto"/>
              <w:ind w:left="0" w:hanging="2"/>
              <w:rPr>
                <w:rFonts w:ascii="Times New Roman" w:eastAsia="Times New Roman" w:hAnsi="Times New Roman" w:cs="Times New Roman"/>
                <w:sz w:val="24"/>
              </w:rPr>
            </w:pPr>
            <w:r w:rsidRPr="00077987">
              <w:rPr>
                <w:rFonts w:ascii="Times New Roman" w:eastAsia="Times New Roman" w:hAnsi="Times New Roman" w:cs="Times New Roman"/>
                <w:sz w:val="24"/>
              </w:rPr>
              <w:t>Outcome: All students will receive a grade ranging from 1.0-5.0.</w:t>
            </w:r>
          </w:p>
          <w:p w:rsidR="007B6801" w:rsidRDefault="002C0DD9"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Formal assessment: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Exams, classwork, oral presentations, class attendance.</w:t>
            </w:r>
          </w:p>
          <w:p w:rsidR="007B6801" w:rsidRDefault="002C0DD9" w:rsidP="00BD7CC1">
            <w:pPr>
              <w:spacing w:after="160"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Informal assessment: Individual participation.</w:t>
            </w:r>
          </w:p>
        </w:tc>
      </w:tr>
    </w:tbl>
    <w:p w:rsidR="007B6801" w:rsidRDefault="007B6801" w:rsidP="00F77A0D">
      <w:pPr>
        <w:spacing w:line="360" w:lineRule="auto"/>
        <w:ind w:leftChars="0" w:left="0" w:firstLineChars="0" w:firstLine="0"/>
        <w:rPr>
          <w:rFonts w:ascii="Times New Roman" w:eastAsia="Times New Roman" w:hAnsi="Times New Roman" w:cs="Times New Roman"/>
          <w:sz w:val="24"/>
        </w:rPr>
      </w:pPr>
    </w:p>
    <w:p w:rsidR="007B6801" w:rsidRPr="009778BD"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BIBLIOGRAFÍA</w:t>
      </w:r>
    </w:p>
    <w:p w:rsidR="009778BD" w:rsidRDefault="009778BD" w:rsidP="00BD7CC1">
      <w:pPr>
        <w:spacing w:line="360" w:lineRule="auto"/>
        <w:ind w:leftChars="0" w:left="0" w:firstLineChars="0" w:firstLine="0"/>
        <w:rPr>
          <w:rFonts w:ascii="Times New Roman" w:eastAsia="Times New Roman" w:hAnsi="Times New Roman" w:cs="Times New Roman"/>
          <w:sz w:val="24"/>
        </w:rPr>
      </w:pPr>
    </w:p>
    <w:tbl>
      <w:tblPr>
        <w:tblStyle w:val="a9"/>
        <w:tblW w:w="10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0"/>
      </w:tblGrid>
      <w:tr w:rsidR="007B6801">
        <w:trPr>
          <w:trHeight w:val="5048"/>
        </w:trPr>
        <w:tc>
          <w:tcPr>
            <w:tcW w:w="10150" w:type="dxa"/>
            <w:shd w:val="clear" w:color="auto" w:fill="FFFFFF"/>
          </w:tcPr>
          <w:p w:rsidR="007B6801" w:rsidRDefault="007B6801" w:rsidP="00BD7CC1">
            <w:pPr>
              <w:spacing w:line="360" w:lineRule="auto"/>
              <w:ind w:left="0" w:hanging="2"/>
              <w:rPr>
                <w:rFonts w:ascii="Times New Roman" w:eastAsia="Times New Roman" w:hAnsi="Times New Roman" w:cs="Times New Roman"/>
                <w:sz w:val="24"/>
              </w:rPr>
            </w:pPr>
          </w:p>
          <w:p w:rsidR="007B6801" w:rsidRDefault="006063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Brazil, D</w:t>
            </w:r>
            <w:r w:rsidR="00E449AC">
              <w:rPr>
                <w:rFonts w:ascii="Times New Roman" w:eastAsia="Times New Roman" w:hAnsi="Times New Roman" w:cs="Times New Roman"/>
                <w:sz w:val="24"/>
              </w:rPr>
              <w:t xml:space="preserve">. </w:t>
            </w:r>
            <w:r w:rsidR="00DA61E1">
              <w:rPr>
                <w:rFonts w:ascii="Times New Roman" w:eastAsia="Times New Roman" w:hAnsi="Times New Roman" w:cs="Times New Roman"/>
                <w:sz w:val="24"/>
              </w:rPr>
              <w:t>(</w:t>
            </w:r>
            <w:r w:rsidR="00E449AC">
              <w:rPr>
                <w:rFonts w:ascii="Times New Roman" w:eastAsia="Times New Roman" w:hAnsi="Times New Roman" w:cs="Times New Roman"/>
                <w:sz w:val="24"/>
              </w:rPr>
              <w:t>1995</w:t>
            </w:r>
            <w:r w:rsidR="00DA61E1">
              <w:rPr>
                <w:rFonts w:ascii="Times New Roman" w:eastAsia="Times New Roman" w:hAnsi="Times New Roman" w:cs="Times New Roman"/>
                <w:sz w:val="24"/>
              </w:rPr>
              <w:t>)</w:t>
            </w:r>
            <w:r w:rsidR="00E449AC">
              <w:rPr>
                <w:rFonts w:ascii="Times New Roman" w:eastAsia="Times New Roman" w:hAnsi="Times New Roman" w:cs="Times New Roman"/>
                <w:sz w:val="24"/>
              </w:rPr>
              <w:t xml:space="preserve">. </w:t>
            </w:r>
            <w:r w:rsidR="00E449AC">
              <w:rPr>
                <w:rFonts w:ascii="Times New Roman" w:eastAsia="Times New Roman" w:hAnsi="Times New Roman" w:cs="Times New Roman"/>
                <w:i/>
                <w:sz w:val="24"/>
              </w:rPr>
              <w:t>A grammar of speech</w:t>
            </w:r>
            <w:r w:rsidR="000F621D">
              <w:rPr>
                <w:rFonts w:ascii="Times New Roman" w:eastAsia="Times New Roman" w:hAnsi="Times New Roman" w:cs="Times New Roman"/>
                <w:sz w:val="24"/>
              </w:rPr>
              <w:t xml:space="preserve">. </w:t>
            </w:r>
            <w:r w:rsidR="00E449AC">
              <w:rPr>
                <w:rFonts w:ascii="Times New Roman" w:eastAsia="Times New Roman" w:hAnsi="Times New Roman" w:cs="Times New Roman"/>
                <w:sz w:val="24"/>
              </w:rPr>
              <w:t xml:space="preserve">Oxford University Press. </w:t>
            </w:r>
          </w:p>
          <w:p w:rsidR="007B6801" w:rsidRDefault="006063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Cook, G</w:t>
            </w:r>
            <w:r w:rsidR="00E449AC">
              <w:rPr>
                <w:rFonts w:ascii="Times New Roman" w:eastAsia="Times New Roman" w:hAnsi="Times New Roman" w:cs="Times New Roman"/>
                <w:sz w:val="24"/>
              </w:rPr>
              <w:t xml:space="preserve">. </w:t>
            </w:r>
            <w:r w:rsidR="00E449AC">
              <w:rPr>
                <w:rFonts w:ascii="Times New Roman" w:eastAsia="Times New Roman" w:hAnsi="Times New Roman" w:cs="Times New Roman"/>
                <w:i/>
                <w:sz w:val="24"/>
              </w:rPr>
              <w:t>Discourse</w:t>
            </w:r>
            <w:r w:rsidR="00E449AC">
              <w:rPr>
                <w:rFonts w:ascii="Times New Roman" w:eastAsia="Times New Roman" w:hAnsi="Times New Roman" w:cs="Times New Roman"/>
                <w:sz w:val="24"/>
              </w:rPr>
              <w:t xml:space="preserve">. (1989). Oxford: Oxford University Press. </w:t>
            </w:r>
          </w:p>
          <w:p w:rsidR="007B6801" w:rsidRDefault="00B57751" w:rsidP="00BD7CC1">
            <w:pPr>
              <w:spacing w:line="360"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Derewianka</w:t>
            </w:r>
            <w:proofErr w:type="spellEnd"/>
            <w:r>
              <w:rPr>
                <w:rFonts w:ascii="Times New Roman" w:eastAsia="Times New Roman" w:hAnsi="Times New Roman" w:cs="Times New Roman"/>
                <w:sz w:val="24"/>
              </w:rPr>
              <w:t>, B</w:t>
            </w:r>
            <w:r w:rsidR="00E449AC">
              <w:rPr>
                <w:rFonts w:ascii="Times New Roman" w:eastAsia="Times New Roman" w:hAnsi="Times New Roman" w:cs="Times New Roman"/>
                <w:sz w:val="24"/>
              </w:rPr>
              <w:t xml:space="preserve">. (1990). </w:t>
            </w:r>
            <w:r w:rsidR="00E449AC">
              <w:rPr>
                <w:rFonts w:ascii="Times New Roman" w:eastAsia="Times New Roman" w:hAnsi="Times New Roman" w:cs="Times New Roman"/>
                <w:i/>
                <w:sz w:val="24"/>
              </w:rPr>
              <w:t>Exploring how texts work</w:t>
            </w:r>
            <w:r w:rsidR="00E449AC">
              <w:rPr>
                <w:rFonts w:ascii="Times New Roman" w:eastAsia="Times New Roman" w:hAnsi="Times New Roman" w:cs="Times New Roman"/>
                <w:sz w:val="24"/>
              </w:rPr>
              <w:t>. Primary English</w:t>
            </w:r>
            <w:r w:rsidR="009F65B0">
              <w:rPr>
                <w:rFonts w:ascii="Times New Roman" w:eastAsia="Times New Roman" w:hAnsi="Times New Roman" w:cs="Times New Roman"/>
                <w:sz w:val="24"/>
              </w:rPr>
              <w:t xml:space="preserve"> </w:t>
            </w:r>
            <w:r w:rsidR="00E449AC">
              <w:rPr>
                <w:rFonts w:ascii="Times New Roman" w:eastAsia="Times New Roman" w:hAnsi="Times New Roman" w:cs="Times New Roman"/>
                <w:sz w:val="24"/>
              </w:rPr>
              <w:t>Teaching association.</w:t>
            </w:r>
          </w:p>
          <w:p w:rsidR="00DF0CC1" w:rsidRDefault="00DF0CC1" w:rsidP="00BD7CC1">
            <w:pPr>
              <w:spacing w:line="360" w:lineRule="auto"/>
              <w:ind w:left="0" w:hanging="2"/>
              <w:rPr>
                <w:rFonts w:ascii="Times New Roman" w:eastAsia="Times New Roman" w:hAnsi="Times New Roman" w:cs="Times New Roman"/>
                <w:sz w:val="24"/>
              </w:rPr>
            </w:pPr>
            <w:proofErr w:type="spellStart"/>
            <w:r w:rsidRPr="00DF0CC1">
              <w:rPr>
                <w:rFonts w:ascii="Times New Roman" w:eastAsia="Times New Roman" w:hAnsi="Times New Roman" w:cs="Times New Roman"/>
                <w:sz w:val="24"/>
              </w:rPr>
              <w:t>Fairclough</w:t>
            </w:r>
            <w:proofErr w:type="spellEnd"/>
            <w:r w:rsidRPr="00DF0CC1">
              <w:rPr>
                <w:rFonts w:ascii="Times New Roman" w:eastAsia="Times New Roman" w:hAnsi="Times New Roman" w:cs="Times New Roman"/>
                <w:sz w:val="24"/>
              </w:rPr>
              <w:t>, N. (Ed.). (1992). Critical Language Awareness. Longman.</w:t>
            </w:r>
          </w:p>
          <w:p w:rsidR="007B6801" w:rsidRDefault="005F0241" w:rsidP="00BD7CC1">
            <w:pPr>
              <w:spacing w:line="360"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Goatly</w:t>
            </w:r>
            <w:proofErr w:type="spellEnd"/>
            <w:r>
              <w:rPr>
                <w:rFonts w:ascii="Times New Roman" w:eastAsia="Times New Roman" w:hAnsi="Times New Roman" w:cs="Times New Roman"/>
                <w:sz w:val="24"/>
              </w:rPr>
              <w:t>, A</w:t>
            </w:r>
            <w:r w:rsidR="00E449A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E449AC">
              <w:rPr>
                <w:rFonts w:ascii="Times New Roman" w:eastAsia="Times New Roman" w:hAnsi="Times New Roman" w:cs="Times New Roman"/>
                <w:sz w:val="24"/>
              </w:rPr>
              <w:t>2000</w:t>
            </w:r>
            <w:r>
              <w:rPr>
                <w:rFonts w:ascii="Times New Roman" w:eastAsia="Times New Roman" w:hAnsi="Times New Roman" w:cs="Times New Roman"/>
                <w:sz w:val="24"/>
              </w:rPr>
              <w:t>)</w:t>
            </w:r>
            <w:r w:rsidR="00E449AC">
              <w:rPr>
                <w:rFonts w:ascii="Times New Roman" w:eastAsia="Times New Roman" w:hAnsi="Times New Roman" w:cs="Times New Roman"/>
                <w:sz w:val="24"/>
              </w:rPr>
              <w:t xml:space="preserve">. </w:t>
            </w:r>
            <w:r w:rsidR="00E449AC">
              <w:rPr>
                <w:rFonts w:ascii="Times New Roman" w:eastAsia="Times New Roman" w:hAnsi="Times New Roman" w:cs="Times New Roman"/>
                <w:i/>
                <w:sz w:val="24"/>
              </w:rPr>
              <w:t xml:space="preserve">Critical reading and thinking. An introductory </w:t>
            </w:r>
            <w:proofErr w:type="spellStart"/>
            <w:r w:rsidR="00E449AC">
              <w:rPr>
                <w:rFonts w:ascii="Times New Roman" w:eastAsia="Times New Roman" w:hAnsi="Times New Roman" w:cs="Times New Roman"/>
                <w:i/>
                <w:sz w:val="24"/>
              </w:rPr>
              <w:t>coursebook</w:t>
            </w:r>
            <w:proofErr w:type="spellEnd"/>
            <w:r w:rsidR="00E449AC">
              <w:rPr>
                <w:rFonts w:ascii="Times New Roman" w:eastAsia="Times New Roman" w:hAnsi="Times New Roman" w:cs="Times New Roman"/>
                <w:sz w:val="24"/>
              </w:rPr>
              <w:t>. Routledge.</w:t>
            </w:r>
          </w:p>
          <w:p w:rsidR="007B6801" w:rsidRDefault="00E449AC" w:rsidP="00BD7CC1">
            <w:pPr>
              <w:spacing w:line="360" w:lineRule="auto"/>
              <w:ind w:left="338" w:firstLineChars="0" w:hanging="340"/>
              <w:rPr>
                <w:rFonts w:ascii="Times New Roman" w:eastAsia="Times New Roman" w:hAnsi="Times New Roman" w:cs="Times New Roman"/>
                <w:sz w:val="24"/>
              </w:rPr>
            </w:pPr>
            <w:r>
              <w:rPr>
                <w:rFonts w:ascii="Times New Roman" w:eastAsia="Times New Roman" w:hAnsi="Times New Roman" w:cs="Times New Roman"/>
                <w:sz w:val="24"/>
              </w:rPr>
              <w:t xml:space="preserve">Halliday, </w:t>
            </w:r>
            <w:r w:rsidR="00C73336">
              <w:rPr>
                <w:rFonts w:ascii="Times New Roman" w:eastAsia="Times New Roman" w:hAnsi="Times New Roman" w:cs="Times New Roman"/>
                <w:sz w:val="24"/>
              </w:rPr>
              <w:t>M. A. K. (1978)</w:t>
            </w:r>
            <w:r>
              <w:rPr>
                <w:rFonts w:ascii="Times New Roman" w:eastAsia="Times New Roman" w:hAnsi="Times New Roman" w:cs="Times New Roman"/>
                <w:sz w:val="24"/>
              </w:rPr>
              <w:t xml:space="preserve">: </w:t>
            </w:r>
            <w:r>
              <w:rPr>
                <w:rFonts w:ascii="Times New Roman" w:eastAsia="Times New Roman" w:hAnsi="Times New Roman" w:cs="Times New Roman"/>
                <w:i/>
                <w:sz w:val="24"/>
              </w:rPr>
              <w:t>Language, context, and text: Aspects of language in a social – semiotic perspective</w:t>
            </w:r>
            <w:r>
              <w:rPr>
                <w:rFonts w:ascii="Times New Roman" w:eastAsia="Times New Roman" w:hAnsi="Times New Roman" w:cs="Times New Roman"/>
                <w:sz w:val="24"/>
              </w:rPr>
              <w:t>.</w:t>
            </w:r>
            <w:r w:rsidR="00C73336">
              <w:rPr>
                <w:rFonts w:ascii="Times New Roman" w:eastAsia="Times New Roman" w:hAnsi="Times New Roman" w:cs="Times New Roman"/>
                <w:sz w:val="24"/>
              </w:rPr>
              <w:t xml:space="preserve"> Open University Set Books.</w:t>
            </w:r>
          </w:p>
          <w:p w:rsidR="007B6801" w:rsidRDefault="00E449AC" w:rsidP="00BD7CC1">
            <w:pPr>
              <w:spacing w:line="360"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Hoey</w:t>
            </w:r>
            <w:proofErr w:type="spellEnd"/>
            <w:r>
              <w:rPr>
                <w:rFonts w:ascii="Times New Roman" w:eastAsia="Times New Roman" w:hAnsi="Times New Roman" w:cs="Times New Roman"/>
                <w:sz w:val="24"/>
              </w:rPr>
              <w:t xml:space="preserve">, M. (2001) </w:t>
            </w:r>
            <w:r w:rsidRPr="000F621D">
              <w:rPr>
                <w:rFonts w:ascii="Times New Roman" w:eastAsia="Times New Roman" w:hAnsi="Times New Roman" w:cs="Times New Roman"/>
                <w:i/>
                <w:sz w:val="24"/>
              </w:rPr>
              <w:t>Textual Interaction: An introduction to written discourse analysis</w:t>
            </w:r>
            <w:r>
              <w:rPr>
                <w:rFonts w:ascii="Times New Roman" w:eastAsia="Times New Roman" w:hAnsi="Times New Roman" w:cs="Times New Roman"/>
                <w:sz w:val="24"/>
              </w:rPr>
              <w:t>. Routledge.</w:t>
            </w:r>
          </w:p>
          <w:p w:rsidR="007B6801" w:rsidRDefault="00172AD2" w:rsidP="00BD7CC1">
            <w:pPr>
              <w:spacing w:line="360" w:lineRule="auto"/>
              <w:ind w:left="338" w:firstLineChars="0" w:hanging="340"/>
              <w:rPr>
                <w:rFonts w:ascii="Times New Roman" w:eastAsia="Times New Roman" w:hAnsi="Times New Roman" w:cs="Times New Roman"/>
                <w:sz w:val="24"/>
              </w:rPr>
            </w:pPr>
            <w:r>
              <w:rPr>
                <w:rFonts w:ascii="Times New Roman" w:eastAsia="Times New Roman" w:hAnsi="Times New Roman" w:cs="Times New Roman"/>
                <w:sz w:val="24"/>
              </w:rPr>
              <w:t xml:space="preserve">Mc </w:t>
            </w:r>
            <w:proofErr w:type="spellStart"/>
            <w:r>
              <w:rPr>
                <w:rFonts w:ascii="Times New Roman" w:eastAsia="Times New Roman" w:hAnsi="Times New Roman" w:cs="Times New Roman"/>
                <w:sz w:val="24"/>
              </w:rPr>
              <w:t>Carthy</w:t>
            </w:r>
            <w:proofErr w:type="spellEnd"/>
            <w:r>
              <w:rPr>
                <w:rFonts w:ascii="Times New Roman" w:eastAsia="Times New Roman" w:hAnsi="Times New Roman" w:cs="Times New Roman"/>
                <w:sz w:val="24"/>
              </w:rPr>
              <w:t>, M</w:t>
            </w:r>
            <w:r w:rsidR="00E449A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E449AC">
              <w:rPr>
                <w:rFonts w:ascii="Times New Roman" w:eastAsia="Times New Roman" w:hAnsi="Times New Roman" w:cs="Times New Roman"/>
                <w:sz w:val="24"/>
              </w:rPr>
              <w:t>1991</w:t>
            </w:r>
            <w:r>
              <w:rPr>
                <w:rFonts w:ascii="Times New Roman" w:eastAsia="Times New Roman" w:hAnsi="Times New Roman" w:cs="Times New Roman"/>
                <w:sz w:val="24"/>
              </w:rPr>
              <w:t>)</w:t>
            </w:r>
            <w:r w:rsidR="00E449AC">
              <w:rPr>
                <w:rFonts w:ascii="Times New Roman" w:eastAsia="Times New Roman" w:hAnsi="Times New Roman" w:cs="Times New Roman"/>
                <w:sz w:val="24"/>
              </w:rPr>
              <w:t xml:space="preserve">. </w:t>
            </w:r>
            <w:r w:rsidR="00E449AC">
              <w:rPr>
                <w:rFonts w:ascii="Times New Roman" w:eastAsia="Times New Roman" w:hAnsi="Times New Roman" w:cs="Times New Roman"/>
                <w:i/>
                <w:sz w:val="24"/>
              </w:rPr>
              <w:t>Discourse analysis for language teaching</w:t>
            </w:r>
            <w:r w:rsidR="00E449AC">
              <w:rPr>
                <w:rFonts w:ascii="Times New Roman" w:eastAsia="Times New Roman" w:hAnsi="Times New Roman" w:cs="Times New Roman"/>
                <w:sz w:val="24"/>
              </w:rPr>
              <w:t>. Cambridge: Cambridge University Press.</w:t>
            </w:r>
          </w:p>
          <w:p w:rsidR="007B6801" w:rsidRDefault="00E449AC" w:rsidP="00BD7CC1">
            <w:pPr>
              <w:spacing w:line="360" w:lineRule="auto"/>
              <w:ind w:left="338" w:firstLineChars="0" w:hanging="340"/>
              <w:rPr>
                <w:rFonts w:ascii="Times New Roman" w:eastAsia="Times New Roman" w:hAnsi="Times New Roman" w:cs="Times New Roman"/>
                <w:sz w:val="24"/>
              </w:rPr>
            </w:pPr>
            <w:r>
              <w:rPr>
                <w:rFonts w:ascii="Times New Roman" w:eastAsia="Times New Roman" w:hAnsi="Times New Roman" w:cs="Times New Roman"/>
                <w:sz w:val="24"/>
              </w:rPr>
              <w:t>Van Lier</w:t>
            </w:r>
            <w:r w:rsidR="001201F8">
              <w:rPr>
                <w:rFonts w:ascii="Times New Roman" w:eastAsia="Times New Roman" w:hAnsi="Times New Roman" w:cs="Times New Roman"/>
                <w:sz w:val="24"/>
              </w:rPr>
              <w:t>, L.</w:t>
            </w:r>
            <w:r>
              <w:rPr>
                <w:rFonts w:ascii="Times New Roman" w:eastAsia="Times New Roman" w:hAnsi="Times New Roman" w:cs="Times New Roman"/>
                <w:sz w:val="24"/>
              </w:rPr>
              <w:t xml:space="preserve"> (1996). </w:t>
            </w:r>
            <w:r w:rsidRPr="000F621D">
              <w:rPr>
                <w:rFonts w:ascii="Times New Roman" w:eastAsia="Times New Roman" w:hAnsi="Times New Roman" w:cs="Times New Roman"/>
                <w:i/>
                <w:sz w:val="24"/>
              </w:rPr>
              <w:t>Interaction in the language curriculum: Awareness, autonomy and authenticity</w:t>
            </w:r>
            <w:r>
              <w:rPr>
                <w:rFonts w:ascii="Times New Roman" w:eastAsia="Times New Roman" w:hAnsi="Times New Roman" w:cs="Times New Roman"/>
                <w:sz w:val="24"/>
              </w:rPr>
              <w:t>. Longman.</w:t>
            </w:r>
          </w:p>
          <w:p w:rsidR="007B6801" w:rsidRDefault="007B6801" w:rsidP="00BD7CC1">
            <w:pPr>
              <w:spacing w:line="360" w:lineRule="auto"/>
              <w:ind w:left="0" w:hanging="2"/>
              <w:rPr>
                <w:rFonts w:ascii="Times New Roman" w:eastAsia="Times New Roman" w:hAnsi="Times New Roman" w:cs="Times New Roman"/>
                <w:sz w:val="24"/>
              </w:rPr>
            </w:pPr>
          </w:p>
        </w:tc>
      </w:tr>
      <w:tr w:rsidR="000B42FC" w:rsidTr="000B42FC">
        <w:trPr>
          <w:trHeight w:val="872"/>
        </w:trPr>
        <w:tc>
          <w:tcPr>
            <w:tcW w:w="10150" w:type="dxa"/>
            <w:shd w:val="clear" w:color="auto" w:fill="FFFFFF"/>
          </w:tcPr>
          <w:p w:rsidR="000B42FC" w:rsidRDefault="000B42FC" w:rsidP="000B42FC">
            <w:pPr>
              <w:spacing w:line="360" w:lineRule="auto"/>
              <w:ind w:left="0" w:hanging="2"/>
              <w:jc w:val="center"/>
              <w:rPr>
                <w:rFonts w:ascii="Times New Roman" w:eastAsia="Times New Roman" w:hAnsi="Times New Roman" w:cs="Times New Roman"/>
                <w:sz w:val="24"/>
              </w:rPr>
            </w:pPr>
            <w:r>
              <w:rPr>
                <w:rFonts w:ascii="Times New Roman" w:hAnsi="Times New Roman" w:cs="Times New Roman"/>
                <w:b/>
                <w:sz w:val="24"/>
              </w:rPr>
              <w:t>Last Updated</w:t>
            </w:r>
            <w:r>
              <w:rPr>
                <w:rFonts w:ascii="Times New Roman" w:hAnsi="Times New Roman" w:cs="Times New Roman"/>
                <w:sz w:val="24"/>
              </w:rPr>
              <w:t>: June 17, 2020</w:t>
            </w:r>
          </w:p>
        </w:tc>
      </w:tr>
    </w:tbl>
    <w:p w:rsidR="007B6801" w:rsidRDefault="007B6801" w:rsidP="00BD7CC1">
      <w:pPr>
        <w:spacing w:line="360" w:lineRule="auto"/>
        <w:ind w:left="0" w:hanging="2"/>
        <w:rPr>
          <w:rFonts w:ascii="Times New Roman" w:eastAsia="Times New Roman" w:hAnsi="Times New Roman" w:cs="Times New Roman"/>
          <w:sz w:val="24"/>
        </w:rPr>
      </w:pPr>
    </w:p>
    <w:sectPr w:rsidR="007B6801">
      <w:headerReference w:type="even" r:id="rId8"/>
      <w:headerReference w:type="default" r:id="rId9"/>
      <w:footerReference w:type="even" r:id="rId10"/>
      <w:footerReference w:type="default" r:id="rId11"/>
      <w:headerReference w:type="first" r:id="rId12"/>
      <w:footerReference w:type="first" r:id="rId13"/>
      <w:pgSz w:w="12242" w:h="15842"/>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96" w:rsidRDefault="00652496">
      <w:pPr>
        <w:spacing w:line="240" w:lineRule="auto"/>
        <w:ind w:left="0" w:hanging="2"/>
      </w:pPr>
      <w:r>
        <w:separator/>
      </w:r>
    </w:p>
  </w:endnote>
  <w:endnote w:type="continuationSeparator" w:id="0">
    <w:p w:rsidR="00652496" w:rsidRDefault="006524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nguiat Bk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ED" w:rsidRDefault="008361ED">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01" w:rsidRDefault="007B6801">
    <w:pPr>
      <w:pBdr>
        <w:top w:val="nil"/>
        <w:left w:val="nil"/>
        <w:bottom w:val="nil"/>
        <w:right w:val="nil"/>
        <w:between w:val="nil"/>
      </w:pBdr>
      <w:tabs>
        <w:tab w:val="center" w:pos="4419"/>
        <w:tab w:val="right" w:pos="8838"/>
      </w:tabs>
      <w:spacing w:line="240" w:lineRule="auto"/>
      <w:ind w:left="0" w:hanging="2"/>
      <w:jc w:val="center"/>
      <w:rPr>
        <w:color w:val="365F91"/>
        <w:sz w:val="20"/>
        <w:szCs w:val="20"/>
      </w:rPr>
    </w:pPr>
  </w:p>
  <w:p w:rsidR="007B6801" w:rsidRPr="00776C51" w:rsidRDefault="00E449AC">
    <w:pPr>
      <w:pBdr>
        <w:top w:val="nil"/>
        <w:left w:val="nil"/>
        <w:bottom w:val="nil"/>
        <w:right w:val="nil"/>
        <w:between w:val="nil"/>
      </w:pBdr>
      <w:tabs>
        <w:tab w:val="center" w:pos="4419"/>
        <w:tab w:val="right" w:pos="8838"/>
      </w:tabs>
      <w:spacing w:line="240" w:lineRule="auto"/>
      <w:ind w:left="0" w:hanging="2"/>
      <w:jc w:val="center"/>
      <w:rPr>
        <w:color w:val="000000"/>
        <w:szCs w:val="22"/>
        <w:lang w:val="es-ES"/>
      </w:rPr>
    </w:pPr>
    <w:r w:rsidRPr="00776C51">
      <w:rPr>
        <w:i/>
        <w:color w:val="365F91"/>
        <w:sz w:val="20"/>
        <w:szCs w:val="20"/>
        <w:lang w:val="es-ES"/>
      </w:rPr>
      <w:t>Si usted ha accedido a este formato a través de un medio diferente al sitio http://www.unicordoba.edu.co/index.php/documentos-sigec/documentos-calidad asegúrese que ésta es la versión vigente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ED" w:rsidRDefault="008361ED">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96" w:rsidRDefault="00652496">
      <w:pPr>
        <w:spacing w:line="240" w:lineRule="auto"/>
        <w:ind w:left="0" w:hanging="2"/>
      </w:pPr>
      <w:r>
        <w:separator/>
      </w:r>
    </w:p>
  </w:footnote>
  <w:footnote w:type="continuationSeparator" w:id="0">
    <w:p w:rsidR="00652496" w:rsidRDefault="006524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ED" w:rsidRDefault="008361ED">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ED" w:rsidRDefault="008361ED">
    <w:pPr>
      <w:pStyle w:val="Encabezado"/>
      <w:ind w:left="0" w:hanging="2"/>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11"/>
      <w:gridCol w:w="6858"/>
      <w:gridCol w:w="1554"/>
    </w:tblGrid>
    <w:tr w:rsidR="008361ED" w:rsidRPr="006C6352" w:rsidTr="0018225A">
      <w:trPr>
        <w:trHeight w:hRule="exact" w:val="851"/>
        <w:jc w:val="center"/>
      </w:trPr>
      <w:tc>
        <w:tcPr>
          <w:tcW w:w="1511" w:type="dxa"/>
          <w:vMerge w:val="restart"/>
          <w:vAlign w:val="center"/>
        </w:tcPr>
        <w:p w:rsidR="008361ED" w:rsidRPr="00F03ED9" w:rsidRDefault="008361ED" w:rsidP="008361ED">
          <w:pPr>
            <w:autoSpaceDE w:val="0"/>
            <w:autoSpaceDN w:val="0"/>
            <w:adjustRightInd w:val="0"/>
            <w:ind w:left="0" w:hanging="2"/>
            <w:jc w:val="center"/>
            <w:rPr>
              <w:rFonts w:ascii="Verdana" w:hAnsi="Verdana" w:cs="Arial"/>
              <w:b/>
              <w:bCs/>
            </w:rPr>
          </w:pPr>
          <w:r w:rsidRPr="00F03ED9">
            <w:rPr>
              <w:rFonts w:ascii="Verdana" w:hAnsi="Verdana" w:cs="Arial"/>
              <w:b/>
              <w:bCs/>
              <w:noProof/>
              <w:lang w:val="es-ES"/>
            </w:rPr>
            <w:drawing>
              <wp:anchor distT="0" distB="0" distL="114300" distR="114300" simplePos="0" relativeHeight="251659264" behindDoc="1" locked="0" layoutInCell="1" allowOverlap="1">
                <wp:simplePos x="0" y="0"/>
                <wp:positionH relativeFrom="column">
                  <wp:posOffset>110490</wp:posOffset>
                </wp:positionH>
                <wp:positionV relativeFrom="paragraph">
                  <wp:posOffset>97790</wp:posOffset>
                </wp:positionV>
                <wp:extent cx="597535" cy="87757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77570"/>
                        </a:xfrm>
                        <a:prstGeom prst="rect">
                          <a:avLst/>
                        </a:prstGeom>
                        <a:noFill/>
                      </pic:spPr>
                    </pic:pic>
                  </a:graphicData>
                </a:graphic>
                <wp14:sizeRelH relativeFrom="page">
                  <wp14:pctWidth>0</wp14:pctWidth>
                </wp14:sizeRelH>
                <wp14:sizeRelV relativeFrom="page">
                  <wp14:pctHeight>0</wp14:pctHeight>
                </wp14:sizeRelV>
              </wp:anchor>
            </w:drawing>
          </w:r>
        </w:p>
      </w:tc>
      <w:tc>
        <w:tcPr>
          <w:tcW w:w="6858" w:type="dxa"/>
          <w:vAlign w:val="center"/>
        </w:tcPr>
        <w:p w:rsidR="008361ED" w:rsidRPr="00433B63" w:rsidRDefault="008361ED" w:rsidP="008361ED">
          <w:pPr>
            <w:keepNext/>
            <w:ind w:left="1" w:hanging="3"/>
            <w:jc w:val="center"/>
            <w:outlineLvl w:val="3"/>
            <w:rPr>
              <w:rFonts w:ascii="Benguiat Bk BT" w:hAnsi="Benguiat Bk BT"/>
              <w:b/>
              <w:bCs/>
              <w:sz w:val="28"/>
              <w:szCs w:val="28"/>
            </w:rPr>
          </w:pPr>
          <w:r>
            <w:rPr>
              <w:rFonts w:ascii="Benguiat Bk BT" w:hAnsi="Benguiat Bk BT"/>
              <w:b/>
              <w:bCs/>
              <w:sz w:val="28"/>
              <w:szCs w:val="28"/>
            </w:rPr>
            <w:t>UNIVERSIDAD DE CÓRDOBA</w:t>
          </w:r>
        </w:p>
      </w:tc>
      <w:tc>
        <w:tcPr>
          <w:tcW w:w="1554" w:type="dxa"/>
          <w:vMerge w:val="restart"/>
          <w:vAlign w:val="center"/>
        </w:tcPr>
        <w:p w:rsidR="008361ED" w:rsidRPr="008361ED" w:rsidRDefault="008361ED" w:rsidP="008361ED">
          <w:pPr>
            <w:keepNext/>
            <w:ind w:left="0" w:hanging="2"/>
            <w:jc w:val="center"/>
            <w:outlineLvl w:val="3"/>
            <w:rPr>
              <w:rFonts w:ascii="Benguiat Bk BT" w:hAnsi="Benguiat Bk BT" w:cs="Arial"/>
              <w:bCs/>
              <w:sz w:val="18"/>
              <w:szCs w:val="18"/>
              <w:lang w:val="es-ES"/>
            </w:rPr>
          </w:pPr>
          <w:r w:rsidRPr="008361ED">
            <w:rPr>
              <w:rFonts w:ascii="Benguiat Bk BT" w:hAnsi="Benguiat Bk BT" w:cs="Arial"/>
              <w:b/>
              <w:bCs/>
              <w:sz w:val="18"/>
              <w:szCs w:val="18"/>
              <w:lang w:val="es-ES"/>
            </w:rPr>
            <w:t>CÓDIGO:</w:t>
          </w:r>
          <w:r w:rsidRPr="008361ED">
            <w:rPr>
              <w:rFonts w:ascii="Benguiat Bk BT" w:hAnsi="Benguiat Bk BT" w:cs="Arial"/>
              <w:bCs/>
              <w:sz w:val="18"/>
              <w:szCs w:val="18"/>
              <w:lang w:val="es-ES"/>
            </w:rPr>
            <w:t xml:space="preserve"> FDOC-088</w:t>
          </w:r>
        </w:p>
        <w:p w:rsidR="008361ED" w:rsidRPr="008361ED" w:rsidRDefault="008361ED" w:rsidP="008361ED">
          <w:pPr>
            <w:ind w:left="0" w:hanging="2"/>
            <w:jc w:val="center"/>
            <w:rPr>
              <w:rFonts w:ascii="Benguiat Bk BT" w:hAnsi="Benguiat Bk BT" w:cs="Arial"/>
              <w:sz w:val="18"/>
              <w:szCs w:val="18"/>
              <w:lang w:val="es-ES"/>
            </w:rPr>
          </w:pPr>
          <w:r w:rsidRPr="008361ED">
            <w:rPr>
              <w:rFonts w:ascii="Benguiat Bk BT" w:hAnsi="Benguiat Bk BT" w:cs="Arial"/>
              <w:b/>
              <w:sz w:val="18"/>
              <w:szCs w:val="18"/>
              <w:lang w:val="es-ES"/>
            </w:rPr>
            <w:t>VERSIÓN:</w:t>
          </w:r>
          <w:r w:rsidRPr="008361ED">
            <w:rPr>
              <w:rFonts w:ascii="Benguiat Bk BT" w:hAnsi="Benguiat Bk BT" w:cs="Arial"/>
              <w:sz w:val="18"/>
              <w:szCs w:val="18"/>
              <w:lang w:val="es-ES"/>
            </w:rPr>
            <w:t xml:space="preserve"> 02</w:t>
          </w:r>
        </w:p>
        <w:p w:rsidR="008361ED" w:rsidRPr="008361ED" w:rsidRDefault="008361ED" w:rsidP="008361ED">
          <w:pPr>
            <w:ind w:left="0" w:hanging="2"/>
            <w:jc w:val="center"/>
            <w:rPr>
              <w:rFonts w:ascii="Benguiat Bk BT" w:hAnsi="Benguiat Bk BT" w:cs="Arial"/>
              <w:bCs/>
              <w:sz w:val="18"/>
              <w:szCs w:val="18"/>
              <w:lang w:val="es-ES"/>
            </w:rPr>
          </w:pPr>
          <w:r w:rsidRPr="008361ED">
            <w:rPr>
              <w:rFonts w:ascii="Benguiat Bk BT" w:hAnsi="Benguiat Bk BT" w:cs="Arial"/>
              <w:b/>
              <w:bCs/>
              <w:sz w:val="18"/>
              <w:szCs w:val="18"/>
              <w:lang w:val="es-ES"/>
            </w:rPr>
            <w:t>EMISIÓN:</w:t>
          </w:r>
          <w:r w:rsidRPr="008361ED">
            <w:rPr>
              <w:rFonts w:ascii="Benguiat Bk BT" w:hAnsi="Benguiat Bk BT" w:cs="Arial"/>
              <w:bCs/>
              <w:sz w:val="18"/>
              <w:szCs w:val="18"/>
              <w:lang w:val="es-ES"/>
            </w:rPr>
            <w:t xml:space="preserve"> 22/03/2019</w:t>
          </w:r>
        </w:p>
        <w:p w:rsidR="008361ED" w:rsidRPr="008361ED" w:rsidRDefault="008361ED" w:rsidP="008361ED">
          <w:pPr>
            <w:ind w:left="0" w:hanging="2"/>
            <w:jc w:val="center"/>
            <w:rPr>
              <w:rFonts w:ascii="Benguiat Bk BT" w:hAnsi="Benguiat Bk BT"/>
              <w:b/>
              <w:sz w:val="18"/>
              <w:lang w:val="es-ES"/>
            </w:rPr>
          </w:pPr>
          <w:r w:rsidRPr="008361ED">
            <w:rPr>
              <w:rFonts w:ascii="Benguiat Bk BT" w:hAnsi="Benguiat Bk BT"/>
              <w:b/>
              <w:sz w:val="18"/>
              <w:lang w:val="es-ES"/>
            </w:rPr>
            <w:t>PÁGINA</w:t>
          </w:r>
        </w:p>
        <w:p w:rsidR="008361ED" w:rsidRPr="008361ED" w:rsidRDefault="008361ED" w:rsidP="008361ED">
          <w:pPr>
            <w:ind w:left="0" w:hanging="2"/>
            <w:jc w:val="center"/>
            <w:rPr>
              <w:lang w:val="es-ES"/>
            </w:rPr>
          </w:pPr>
          <w:r w:rsidRPr="002D59B2">
            <w:rPr>
              <w:rStyle w:val="Nmerodepgina"/>
              <w:rFonts w:ascii="Benguiat Bk BT" w:hAnsi="Benguiat Bk BT"/>
              <w:sz w:val="18"/>
              <w:szCs w:val="18"/>
            </w:rPr>
            <w:fldChar w:fldCharType="begin"/>
          </w:r>
          <w:r w:rsidRPr="008361ED">
            <w:rPr>
              <w:rStyle w:val="Nmerodepgina"/>
              <w:rFonts w:ascii="Benguiat Bk BT" w:hAnsi="Benguiat Bk BT"/>
              <w:sz w:val="18"/>
              <w:szCs w:val="18"/>
              <w:lang w:val="es-ES"/>
            </w:rPr>
            <w:instrText xml:space="preserve"> PAGE </w:instrText>
          </w:r>
          <w:r w:rsidRPr="002D59B2">
            <w:rPr>
              <w:rStyle w:val="Nmerodepgina"/>
              <w:rFonts w:ascii="Benguiat Bk BT" w:hAnsi="Benguiat Bk BT"/>
              <w:sz w:val="18"/>
              <w:szCs w:val="18"/>
            </w:rPr>
            <w:fldChar w:fldCharType="separate"/>
          </w:r>
          <w:r w:rsidR="006C6352">
            <w:rPr>
              <w:rStyle w:val="Nmerodepgina"/>
              <w:rFonts w:ascii="Benguiat Bk BT" w:hAnsi="Benguiat Bk BT"/>
              <w:noProof/>
              <w:sz w:val="18"/>
              <w:szCs w:val="18"/>
              <w:lang w:val="es-ES"/>
            </w:rPr>
            <w:t>1</w:t>
          </w:r>
          <w:r w:rsidRPr="002D59B2">
            <w:rPr>
              <w:rStyle w:val="Nmerodepgina"/>
              <w:rFonts w:ascii="Benguiat Bk BT" w:hAnsi="Benguiat Bk BT"/>
              <w:sz w:val="18"/>
              <w:szCs w:val="18"/>
            </w:rPr>
            <w:fldChar w:fldCharType="end"/>
          </w:r>
          <w:r w:rsidRPr="008361ED">
            <w:rPr>
              <w:rStyle w:val="Nmerodepgina"/>
              <w:rFonts w:ascii="Benguiat Bk BT" w:hAnsi="Benguiat Bk BT"/>
              <w:sz w:val="18"/>
              <w:szCs w:val="18"/>
              <w:lang w:val="es-ES"/>
            </w:rPr>
            <w:t xml:space="preserve"> </w:t>
          </w:r>
          <w:r w:rsidRPr="008361ED">
            <w:rPr>
              <w:rStyle w:val="Nmerodepgina"/>
              <w:rFonts w:ascii="Benguiat Bk BT" w:hAnsi="Benguiat Bk BT"/>
              <w:b/>
              <w:sz w:val="18"/>
              <w:szCs w:val="18"/>
              <w:lang w:val="es-ES"/>
            </w:rPr>
            <w:t>DE</w:t>
          </w:r>
          <w:r w:rsidRPr="008361ED">
            <w:rPr>
              <w:rStyle w:val="Nmerodepgina"/>
              <w:rFonts w:ascii="Benguiat Bk BT" w:hAnsi="Benguiat Bk BT"/>
              <w:sz w:val="18"/>
              <w:szCs w:val="18"/>
              <w:lang w:val="es-ES"/>
            </w:rPr>
            <w:t xml:space="preserve"> </w:t>
          </w:r>
          <w:r w:rsidRPr="002D59B2">
            <w:rPr>
              <w:rStyle w:val="Nmerodepgina"/>
              <w:rFonts w:ascii="Benguiat Bk BT" w:hAnsi="Benguiat Bk BT"/>
              <w:sz w:val="18"/>
              <w:szCs w:val="18"/>
            </w:rPr>
            <w:fldChar w:fldCharType="begin"/>
          </w:r>
          <w:r w:rsidRPr="008361ED">
            <w:rPr>
              <w:rStyle w:val="Nmerodepgina"/>
              <w:rFonts w:ascii="Benguiat Bk BT" w:hAnsi="Benguiat Bk BT"/>
              <w:sz w:val="18"/>
              <w:szCs w:val="18"/>
              <w:lang w:val="es-ES"/>
            </w:rPr>
            <w:instrText xml:space="preserve"> NUMPAGES </w:instrText>
          </w:r>
          <w:r w:rsidRPr="002D59B2">
            <w:rPr>
              <w:rStyle w:val="Nmerodepgina"/>
              <w:rFonts w:ascii="Benguiat Bk BT" w:hAnsi="Benguiat Bk BT"/>
              <w:sz w:val="18"/>
              <w:szCs w:val="18"/>
            </w:rPr>
            <w:fldChar w:fldCharType="separate"/>
          </w:r>
          <w:r w:rsidR="006C6352">
            <w:rPr>
              <w:rStyle w:val="Nmerodepgina"/>
              <w:rFonts w:ascii="Benguiat Bk BT" w:hAnsi="Benguiat Bk BT"/>
              <w:noProof/>
              <w:sz w:val="18"/>
              <w:szCs w:val="18"/>
              <w:lang w:val="es-ES"/>
            </w:rPr>
            <w:t>4</w:t>
          </w:r>
          <w:r w:rsidRPr="002D59B2">
            <w:rPr>
              <w:rStyle w:val="Nmerodepgina"/>
              <w:rFonts w:ascii="Benguiat Bk BT" w:hAnsi="Benguiat Bk BT"/>
              <w:sz w:val="18"/>
              <w:szCs w:val="18"/>
            </w:rPr>
            <w:fldChar w:fldCharType="end"/>
          </w:r>
        </w:p>
      </w:tc>
    </w:tr>
    <w:tr w:rsidR="008361ED" w:rsidRPr="00F03ED9" w:rsidTr="0018225A">
      <w:trPr>
        <w:trHeight w:hRule="exact" w:val="851"/>
        <w:jc w:val="center"/>
      </w:trPr>
      <w:tc>
        <w:tcPr>
          <w:tcW w:w="1511" w:type="dxa"/>
          <w:vMerge/>
        </w:tcPr>
        <w:p w:rsidR="008361ED" w:rsidRPr="008361ED" w:rsidRDefault="008361ED" w:rsidP="008361ED">
          <w:pPr>
            <w:autoSpaceDE w:val="0"/>
            <w:autoSpaceDN w:val="0"/>
            <w:adjustRightInd w:val="0"/>
            <w:ind w:left="0" w:hanging="2"/>
            <w:jc w:val="both"/>
            <w:rPr>
              <w:rFonts w:ascii="Verdana" w:hAnsi="Verdana" w:cs="Arial"/>
              <w:b/>
              <w:bCs/>
              <w:lang w:val="es-ES"/>
            </w:rPr>
          </w:pPr>
        </w:p>
      </w:tc>
      <w:tc>
        <w:tcPr>
          <w:tcW w:w="6858" w:type="dxa"/>
          <w:vAlign w:val="center"/>
        </w:tcPr>
        <w:p w:rsidR="008361ED" w:rsidRPr="00433B63" w:rsidRDefault="008361ED" w:rsidP="008361ED">
          <w:pPr>
            <w:autoSpaceDE w:val="0"/>
            <w:autoSpaceDN w:val="0"/>
            <w:adjustRightInd w:val="0"/>
            <w:ind w:left="0" w:hanging="2"/>
            <w:jc w:val="center"/>
            <w:rPr>
              <w:rFonts w:ascii="Benguiat Bk BT" w:hAnsi="Benguiat Bk BT" w:cs="Arial"/>
              <w:b/>
              <w:bCs/>
              <w:sz w:val="24"/>
            </w:rPr>
          </w:pPr>
          <w:r w:rsidRPr="00433B63">
            <w:rPr>
              <w:rFonts w:ascii="Benguiat Bk BT" w:hAnsi="Benguiat Bk BT" w:cs="Arial"/>
              <w:b/>
              <w:bCs/>
              <w:sz w:val="24"/>
            </w:rPr>
            <w:t>PLAN DE CURSO</w:t>
          </w:r>
        </w:p>
      </w:tc>
      <w:tc>
        <w:tcPr>
          <w:tcW w:w="1554" w:type="dxa"/>
          <w:vMerge/>
        </w:tcPr>
        <w:p w:rsidR="008361ED" w:rsidRPr="00F03ED9" w:rsidRDefault="008361ED" w:rsidP="008361ED">
          <w:pPr>
            <w:autoSpaceDE w:val="0"/>
            <w:autoSpaceDN w:val="0"/>
            <w:adjustRightInd w:val="0"/>
            <w:ind w:left="0" w:hanging="2"/>
            <w:jc w:val="center"/>
            <w:rPr>
              <w:rFonts w:ascii="Benguiat Bk BT" w:hAnsi="Benguiat Bk BT" w:cs="Arial"/>
              <w:b/>
              <w:bCs/>
              <w:szCs w:val="22"/>
            </w:rPr>
          </w:pPr>
        </w:p>
      </w:tc>
    </w:tr>
  </w:tbl>
  <w:p w:rsidR="007B6801" w:rsidRDefault="007B6801" w:rsidP="008361ED">
    <w:pPr>
      <w:pBdr>
        <w:top w:val="nil"/>
        <w:left w:val="nil"/>
        <w:bottom w:val="nil"/>
        <w:right w:val="nil"/>
        <w:between w:val="nil"/>
      </w:pBdr>
      <w:tabs>
        <w:tab w:val="center" w:pos="4419"/>
        <w:tab w:val="right" w:pos="8838"/>
      </w:tabs>
      <w:spacing w:line="240" w:lineRule="auto"/>
      <w:ind w:leftChars="0" w:left="0" w:firstLineChars="0" w:firstLine="0"/>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ED" w:rsidRDefault="008361ED">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FA0"/>
    <w:multiLevelType w:val="multilevel"/>
    <w:tmpl w:val="E4D41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E20DD8"/>
    <w:multiLevelType w:val="hybridMultilevel"/>
    <w:tmpl w:val="AC9C482A"/>
    <w:lvl w:ilvl="0" w:tplc="240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EBE034F"/>
    <w:multiLevelType w:val="hybridMultilevel"/>
    <w:tmpl w:val="363E644E"/>
    <w:lvl w:ilvl="0" w:tplc="240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B2F6557"/>
    <w:multiLevelType w:val="hybridMultilevel"/>
    <w:tmpl w:val="00922D20"/>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60A34"/>
    <w:multiLevelType w:val="multilevel"/>
    <w:tmpl w:val="2376E4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45D4218"/>
    <w:multiLevelType w:val="multilevel"/>
    <w:tmpl w:val="C4707A20"/>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75580CD7"/>
    <w:multiLevelType w:val="hybridMultilevel"/>
    <w:tmpl w:val="6E540C5C"/>
    <w:lvl w:ilvl="0" w:tplc="240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79284815"/>
    <w:multiLevelType w:val="multilevel"/>
    <w:tmpl w:val="01162340"/>
    <w:lvl w:ilvl="0">
      <w:start w:val="1"/>
      <w:numFmt w:val="bullet"/>
      <w:pStyle w:val="Ttulo1"/>
      <w:lvlText w:val="●"/>
      <w:lvlJc w:val="left"/>
      <w:pPr>
        <w:ind w:left="720" w:hanging="360"/>
      </w:pPr>
      <w:rPr>
        <w:rFonts w:ascii="Noto Sans Symbols" w:eastAsia="Noto Sans Symbols" w:hAnsi="Noto Sans Symbols" w:cs="Noto Sans Symbols"/>
        <w:vertAlign w:val="baseline"/>
      </w:rPr>
    </w:lvl>
    <w:lvl w:ilvl="1">
      <w:start w:val="1"/>
      <w:numFmt w:val="bullet"/>
      <w:pStyle w:val="Ttulo2"/>
      <w:lvlText w:val="o"/>
      <w:lvlJc w:val="left"/>
      <w:pPr>
        <w:ind w:left="1440" w:hanging="360"/>
      </w:pPr>
      <w:rPr>
        <w:rFonts w:ascii="Courier New" w:eastAsia="Courier New" w:hAnsi="Courier New" w:cs="Courier New"/>
        <w:vertAlign w:val="baseline"/>
      </w:rPr>
    </w:lvl>
    <w:lvl w:ilvl="2">
      <w:start w:val="1"/>
      <w:numFmt w:val="bullet"/>
      <w:pStyle w:val="Ttulo3"/>
      <w:lvlText w:val="▪"/>
      <w:lvlJc w:val="left"/>
      <w:pPr>
        <w:ind w:left="2160" w:hanging="360"/>
      </w:pPr>
      <w:rPr>
        <w:rFonts w:ascii="Noto Sans Symbols" w:eastAsia="Noto Sans Symbols" w:hAnsi="Noto Sans Symbols" w:cs="Noto Sans Symbols"/>
        <w:vertAlign w:val="baseline"/>
      </w:rPr>
    </w:lvl>
    <w:lvl w:ilvl="3">
      <w:start w:val="1"/>
      <w:numFmt w:val="bullet"/>
      <w:pStyle w:val="Ttulo4"/>
      <w:lvlText w:val="●"/>
      <w:lvlJc w:val="left"/>
      <w:pPr>
        <w:ind w:left="2880" w:hanging="360"/>
      </w:pPr>
      <w:rPr>
        <w:rFonts w:ascii="Noto Sans Symbols" w:eastAsia="Noto Sans Symbols" w:hAnsi="Noto Sans Symbols" w:cs="Noto Sans Symbols"/>
        <w:vertAlign w:val="baseline"/>
      </w:rPr>
    </w:lvl>
    <w:lvl w:ilvl="4">
      <w:start w:val="1"/>
      <w:numFmt w:val="bullet"/>
      <w:pStyle w:val="Ttulo5"/>
      <w:lvlText w:val="o"/>
      <w:lvlJc w:val="left"/>
      <w:pPr>
        <w:ind w:left="3600" w:hanging="360"/>
      </w:pPr>
      <w:rPr>
        <w:rFonts w:ascii="Courier New" w:eastAsia="Courier New" w:hAnsi="Courier New" w:cs="Courier New"/>
        <w:vertAlign w:val="baseline"/>
      </w:rPr>
    </w:lvl>
    <w:lvl w:ilvl="5">
      <w:start w:val="1"/>
      <w:numFmt w:val="bullet"/>
      <w:pStyle w:val="Ttulo6"/>
      <w:lvlText w:val="▪"/>
      <w:lvlJc w:val="left"/>
      <w:pPr>
        <w:ind w:left="4320" w:hanging="360"/>
      </w:pPr>
      <w:rPr>
        <w:rFonts w:ascii="Noto Sans Symbols" w:eastAsia="Noto Sans Symbols" w:hAnsi="Noto Sans Symbols" w:cs="Noto Sans Symbols"/>
        <w:vertAlign w:val="baseline"/>
      </w:rPr>
    </w:lvl>
    <w:lvl w:ilvl="6">
      <w:start w:val="1"/>
      <w:numFmt w:val="bullet"/>
      <w:pStyle w:val="Ttulo7"/>
      <w:lvlText w:val="●"/>
      <w:lvlJc w:val="left"/>
      <w:pPr>
        <w:ind w:left="5040" w:hanging="360"/>
      </w:pPr>
      <w:rPr>
        <w:rFonts w:ascii="Noto Sans Symbols" w:eastAsia="Noto Sans Symbols" w:hAnsi="Noto Sans Symbols" w:cs="Noto Sans Symbols"/>
        <w:vertAlign w:val="baseline"/>
      </w:rPr>
    </w:lvl>
    <w:lvl w:ilvl="7">
      <w:start w:val="1"/>
      <w:numFmt w:val="bullet"/>
      <w:pStyle w:val="Ttulo8"/>
      <w:lvlText w:val="o"/>
      <w:lvlJc w:val="left"/>
      <w:pPr>
        <w:ind w:left="5760" w:hanging="360"/>
      </w:pPr>
      <w:rPr>
        <w:rFonts w:ascii="Courier New" w:eastAsia="Courier New" w:hAnsi="Courier New" w:cs="Courier New"/>
        <w:vertAlign w:val="baseline"/>
      </w:rPr>
    </w:lvl>
    <w:lvl w:ilvl="8">
      <w:start w:val="1"/>
      <w:numFmt w:val="bullet"/>
      <w:pStyle w:val="Ttulo9"/>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DFA3139"/>
    <w:multiLevelType w:val="hybridMultilevel"/>
    <w:tmpl w:val="07D01A24"/>
    <w:lvl w:ilvl="0" w:tplc="240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01"/>
    <w:rsid w:val="00040E54"/>
    <w:rsid w:val="00077987"/>
    <w:rsid w:val="000A1794"/>
    <w:rsid w:val="000B42FC"/>
    <w:rsid w:val="000C3603"/>
    <w:rsid w:val="000F621D"/>
    <w:rsid w:val="001201F8"/>
    <w:rsid w:val="001670E0"/>
    <w:rsid w:val="00172AD2"/>
    <w:rsid w:val="001D1EFE"/>
    <w:rsid w:val="002B09D8"/>
    <w:rsid w:val="002C0DD9"/>
    <w:rsid w:val="002E5E0C"/>
    <w:rsid w:val="00304271"/>
    <w:rsid w:val="00381904"/>
    <w:rsid w:val="003E06D1"/>
    <w:rsid w:val="003E1F7A"/>
    <w:rsid w:val="004460F9"/>
    <w:rsid w:val="004735CD"/>
    <w:rsid w:val="004C0B35"/>
    <w:rsid w:val="004C7B60"/>
    <w:rsid w:val="005150B0"/>
    <w:rsid w:val="00566D83"/>
    <w:rsid w:val="005D1388"/>
    <w:rsid w:val="005E3C7B"/>
    <w:rsid w:val="005E55E6"/>
    <w:rsid w:val="005F0241"/>
    <w:rsid w:val="006063AC"/>
    <w:rsid w:val="00606BD9"/>
    <w:rsid w:val="00634ABF"/>
    <w:rsid w:val="00652496"/>
    <w:rsid w:val="0065660F"/>
    <w:rsid w:val="0066731D"/>
    <w:rsid w:val="006C6352"/>
    <w:rsid w:val="00736DCF"/>
    <w:rsid w:val="00751285"/>
    <w:rsid w:val="00762D85"/>
    <w:rsid w:val="00776C51"/>
    <w:rsid w:val="00783D80"/>
    <w:rsid w:val="00796EAF"/>
    <w:rsid w:val="007B6801"/>
    <w:rsid w:val="007D5B01"/>
    <w:rsid w:val="008145FD"/>
    <w:rsid w:val="008361ED"/>
    <w:rsid w:val="008A0E84"/>
    <w:rsid w:val="00912C4D"/>
    <w:rsid w:val="009547A9"/>
    <w:rsid w:val="009778BD"/>
    <w:rsid w:val="009F0A6F"/>
    <w:rsid w:val="009F65B0"/>
    <w:rsid w:val="00A1747E"/>
    <w:rsid w:val="00A44DCD"/>
    <w:rsid w:val="00A53459"/>
    <w:rsid w:val="00AD5FE5"/>
    <w:rsid w:val="00B43725"/>
    <w:rsid w:val="00B57751"/>
    <w:rsid w:val="00BD7CC1"/>
    <w:rsid w:val="00C73336"/>
    <w:rsid w:val="00C836E2"/>
    <w:rsid w:val="00C94833"/>
    <w:rsid w:val="00CA273D"/>
    <w:rsid w:val="00CC114E"/>
    <w:rsid w:val="00CE1295"/>
    <w:rsid w:val="00D26029"/>
    <w:rsid w:val="00D74ED5"/>
    <w:rsid w:val="00D8031F"/>
    <w:rsid w:val="00DA61E1"/>
    <w:rsid w:val="00DF0CC1"/>
    <w:rsid w:val="00E449AC"/>
    <w:rsid w:val="00E737C5"/>
    <w:rsid w:val="00EB2E98"/>
    <w:rsid w:val="00EF3F04"/>
    <w:rsid w:val="00F7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8DE48"/>
  <w15:docId w15:val="{3EC21E94-CD89-44D3-86A5-529B407A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s-ES"/>
    </w:rPr>
  </w:style>
  <w:style w:type="paragraph" w:styleId="Ttulo1">
    <w:name w:val="heading 1"/>
    <w:basedOn w:val="Normal"/>
    <w:next w:val="Normal"/>
    <w:pPr>
      <w:keepNext/>
      <w:numPr>
        <w:numId w:val="3"/>
      </w:numPr>
      <w:spacing w:before="240" w:after="60"/>
      <w:ind w:left="-1" w:hanging="1"/>
    </w:pPr>
    <w:rPr>
      <w:rFonts w:ascii="Cambria" w:eastAsia="Times New Roman" w:hAnsi="Cambria" w:cs="Times New Roman"/>
      <w:b/>
      <w:bCs/>
      <w:kern w:val="32"/>
      <w:sz w:val="32"/>
      <w:szCs w:val="32"/>
    </w:rPr>
  </w:style>
  <w:style w:type="paragraph" w:styleId="Ttulo2">
    <w:name w:val="heading 2"/>
    <w:basedOn w:val="Normal"/>
    <w:next w:val="Normal"/>
    <w:pPr>
      <w:keepNext/>
      <w:numPr>
        <w:ilvl w:val="1"/>
        <w:numId w:val="3"/>
      </w:numPr>
      <w:spacing w:before="240" w:after="60"/>
      <w:ind w:left="-1" w:hanging="1"/>
      <w:outlineLvl w:val="1"/>
    </w:pPr>
    <w:rPr>
      <w:rFonts w:ascii="Cambria" w:eastAsia="Times New Roman" w:hAnsi="Cambria" w:cs="Times New Roman"/>
      <w:b/>
      <w:bCs/>
      <w:i/>
      <w:iCs/>
      <w:sz w:val="28"/>
      <w:szCs w:val="28"/>
    </w:rPr>
  </w:style>
  <w:style w:type="paragraph" w:styleId="Ttulo3">
    <w:name w:val="heading 3"/>
    <w:basedOn w:val="Normal"/>
    <w:next w:val="Normal"/>
    <w:pPr>
      <w:keepNext/>
      <w:numPr>
        <w:ilvl w:val="2"/>
        <w:numId w:val="3"/>
      </w:numPr>
      <w:spacing w:before="240" w:after="60"/>
      <w:ind w:left="-1" w:hanging="1"/>
      <w:outlineLvl w:val="2"/>
    </w:pPr>
    <w:rPr>
      <w:rFonts w:ascii="Cambria" w:eastAsia="Times New Roman" w:hAnsi="Cambria" w:cs="Times New Roman"/>
      <w:b/>
      <w:bCs/>
      <w:sz w:val="26"/>
      <w:szCs w:val="26"/>
    </w:rPr>
  </w:style>
  <w:style w:type="paragraph" w:styleId="Ttulo4">
    <w:name w:val="heading 4"/>
    <w:basedOn w:val="Normal"/>
    <w:next w:val="Normal"/>
    <w:pPr>
      <w:keepNext/>
      <w:numPr>
        <w:ilvl w:val="3"/>
        <w:numId w:val="3"/>
      </w:numPr>
      <w:spacing w:before="240" w:after="60"/>
      <w:ind w:left="-1" w:hanging="1"/>
      <w:outlineLvl w:val="3"/>
    </w:pPr>
    <w:rPr>
      <w:rFonts w:ascii="Calibri" w:eastAsia="Times New Roman" w:hAnsi="Calibri" w:cs="Times New Roman"/>
      <w:b/>
      <w:bCs/>
      <w:sz w:val="28"/>
      <w:szCs w:val="28"/>
    </w:rPr>
  </w:style>
  <w:style w:type="paragraph" w:styleId="Ttulo5">
    <w:name w:val="heading 5"/>
    <w:basedOn w:val="Normal"/>
    <w:next w:val="Normal"/>
    <w:pPr>
      <w:numPr>
        <w:ilvl w:val="4"/>
        <w:numId w:val="3"/>
      </w:numPr>
      <w:spacing w:before="240" w:after="60"/>
      <w:ind w:left="-1" w:hanging="1"/>
      <w:outlineLvl w:val="4"/>
    </w:pPr>
    <w:rPr>
      <w:rFonts w:ascii="Calibri" w:eastAsia="Times New Roman" w:hAnsi="Calibri" w:cs="Times New Roman"/>
      <w:b/>
      <w:bCs/>
      <w:i/>
      <w:iCs/>
      <w:sz w:val="26"/>
      <w:szCs w:val="26"/>
    </w:rPr>
  </w:style>
  <w:style w:type="paragraph" w:styleId="Ttulo6">
    <w:name w:val="heading 6"/>
    <w:basedOn w:val="Normal"/>
    <w:next w:val="Normal"/>
    <w:pPr>
      <w:numPr>
        <w:ilvl w:val="5"/>
        <w:numId w:val="3"/>
      </w:numPr>
      <w:spacing w:before="240" w:after="60"/>
      <w:ind w:left="-1" w:hanging="1"/>
      <w:outlineLvl w:val="5"/>
    </w:pPr>
    <w:rPr>
      <w:rFonts w:ascii="Calibri" w:eastAsia="Times New Roman" w:hAnsi="Calibri" w:cs="Times New Roman"/>
      <w:b/>
      <w:bCs/>
      <w:szCs w:val="22"/>
    </w:rPr>
  </w:style>
  <w:style w:type="paragraph" w:styleId="Ttulo7">
    <w:name w:val="heading 7"/>
    <w:basedOn w:val="Normal"/>
    <w:next w:val="Normal"/>
    <w:pPr>
      <w:numPr>
        <w:ilvl w:val="6"/>
        <w:numId w:val="3"/>
      </w:numPr>
      <w:spacing w:before="240" w:after="60"/>
      <w:ind w:left="-1" w:hanging="1"/>
      <w:outlineLvl w:val="6"/>
    </w:pPr>
    <w:rPr>
      <w:rFonts w:ascii="Calibri" w:eastAsia="Times New Roman" w:hAnsi="Calibri" w:cs="Times New Roman"/>
    </w:rPr>
  </w:style>
  <w:style w:type="paragraph" w:styleId="Ttulo8">
    <w:name w:val="heading 8"/>
    <w:basedOn w:val="Normal"/>
    <w:next w:val="Normal"/>
    <w:pPr>
      <w:numPr>
        <w:ilvl w:val="7"/>
        <w:numId w:val="3"/>
      </w:numPr>
      <w:spacing w:before="240" w:after="60"/>
      <w:ind w:left="-1" w:hanging="1"/>
      <w:outlineLvl w:val="7"/>
    </w:pPr>
    <w:rPr>
      <w:rFonts w:ascii="Calibri" w:eastAsia="Times New Roman" w:hAnsi="Calibri" w:cs="Times New Roman"/>
      <w:i/>
      <w:iCs/>
    </w:rPr>
  </w:style>
  <w:style w:type="paragraph" w:styleId="Ttulo9">
    <w:name w:val="heading 9"/>
    <w:basedOn w:val="Normal"/>
    <w:next w:val="Normal"/>
    <w:pPr>
      <w:numPr>
        <w:ilvl w:val="8"/>
        <w:numId w:val="3"/>
      </w:numPr>
      <w:spacing w:before="240" w:after="60"/>
      <w:ind w:left="-1" w:hanging="1"/>
      <w:outlineLvl w:val="8"/>
    </w:pPr>
    <w:rPr>
      <w:rFonts w:ascii="Cambria" w:eastAsia="Times New Roman" w:hAnsi="Cambria" w:cs="Times New Roman"/>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w w:val="100"/>
      <w:position w:val="-1"/>
      <w:sz w:val="24"/>
      <w:szCs w:val="24"/>
      <w:effect w:val="none"/>
      <w:vertAlign w:val="baseline"/>
      <w:cs w:val="0"/>
      <w:em w:val="none"/>
      <w:lang w:val="es-ES" w:eastAsia="es-E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4"/>
      <w:szCs w:val="24"/>
      <w:effect w:val="none"/>
      <w:vertAlign w:val="baseline"/>
      <w:cs w:val="0"/>
      <w:em w:val="none"/>
      <w:lang w:val="es-ES" w:eastAsia="es-ES"/>
    </w:r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pPr>
      <w:ind w:left="708"/>
    </w:p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s-ES"/>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lang w:val="es-ES" w:eastAsia="es-ES"/>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eastAsia="es-ES"/>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val="es-ES" w:eastAsia="es-ES"/>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lang w:val="es-ES" w:eastAsia="es-ES"/>
    </w:rPr>
  </w:style>
  <w:style w:type="character" w:customStyle="1" w:styleId="Ttulo6Car">
    <w:name w:val="Título 6 Car"/>
    <w:rPr>
      <w:rFonts w:ascii="Calibri" w:eastAsia="Times New Roman" w:hAnsi="Calibri" w:cs="Times New Roman"/>
      <w:b/>
      <w:bCs/>
      <w:w w:val="100"/>
      <w:position w:val="-1"/>
      <w:sz w:val="22"/>
      <w:szCs w:val="22"/>
      <w:effect w:val="none"/>
      <w:vertAlign w:val="baseline"/>
      <w:cs w:val="0"/>
      <w:em w:val="none"/>
      <w:lang w:val="es-ES" w:eastAsia="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val="es-ES" w:eastAsia="es-ES"/>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lang w:val="es-ES" w:eastAsia="es-ES"/>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lang w:val="es-ES" w:eastAsia="es-ES"/>
    </w:rPr>
  </w:style>
  <w:style w:type="paragraph" w:styleId="Textodeglobo">
    <w:name w:val="Balloon Text"/>
    <w:basedOn w:val="Normal"/>
    <w:qFormat/>
    <w:rPr>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rFonts w:ascii="Tahoma" w:hAnsi="Tahoma"/>
      <w:w w:val="100"/>
      <w:position w:val="-1"/>
      <w:effect w:val="none"/>
      <w:vertAlign w:val="baseline"/>
      <w:cs w:val="0"/>
      <w:em w:val="none"/>
      <w:lang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Tahoma" w:hAnsi="Tahoma"/>
      <w:b/>
      <w:bCs/>
      <w:w w:val="100"/>
      <w:position w:val="-1"/>
      <w:effect w:val="none"/>
      <w:vertAlign w:val="baseline"/>
      <w:cs w:val="0"/>
      <w:em w:val="none"/>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C8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wVheP9D2MhFtr81AbmX7hF9mg==">AMUW2mVA86XGX5PbF9spMXgn9cDQBJWxBr8kZigce3AQcMCOsEpfh70JHj6Py7OEGX/2cO8wyLpgstAq6AC2woBth6qJcwpUpc3Xkkmo9757mzu93HpD5pI=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665</Words>
  <Characters>3662</Characters>
  <Application>Microsoft Office Word</Application>
  <DocSecurity>0</DocSecurity>
  <Lines>30</Lines>
  <Paragraphs>8</Paragraphs>
  <ScaleCrop>false</ScaleCrop>
  <HeadingPairs>
    <vt:vector size="4" baseType="variant">
      <vt:variant>
        <vt:lpstr>Título</vt:lpstr>
      </vt:variant>
      <vt:variant>
        <vt:i4>1</vt:i4>
      </vt:variant>
      <vt:variant>
        <vt:lpstr>Títulos</vt:lpstr>
      </vt:variant>
      <vt:variant>
        <vt:i4>34</vt:i4>
      </vt:variant>
    </vt:vector>
  </HeadingPairs>
  <TitlesOfParts>
    <vt:vector size="35" baseType="lpstr">
      <vt:lpstr/>
      <vt:lpstr/>
      <vt:lpstr/>
      <vt:lpstr>INFORMACIÓN BÁSICA</vt:lpstr>
      <vt:lpstr/>
      <vt:lpstr/>
      <vt:lpstr/>
      <vt:lpstr>JUSTIFICACIÓN</vt:lpstr>
      <vt:lpstr/>
      <vt:lpstr/>
      <vt:lpstr>PROPÓSITOS DE FORMACIÓN</vt:lpstr>
      <vt:lpstr/>
      <vt:lpstr/>
      <vt:lpstr>COMPETENCIAS ESPECIFICAS Y TRANSVERSALES</vt:lpstr>
      <vt:lpstr/>
      <vt:lpstr/>
      <vt:lpstr>LEARNING OUTCOMES</vt:lpstr>
      <vt:lpstr/>
      <vt:lpstr/>
      <vt:lpstr/>
      <vt:lpstr/>
      <vt:lpstr>COURSE CONTENT</vt:lpstr>
      <vt:lpstr>7.  ESTRATEGIAS METODOLÓGICAS</vt:lpstr>
      <vt:lpstr/>
      <vt:lpstr/>
      <vt:lpstr/>
      <vt:lpstr/>
      <vt:lpstr>ACTIVIDADES Y PRÁCTICAS</vt:lpstr>
      <vt:lpstr/>
      <vt:lpstr/>
      <vt:lpstr>CRITERIOS DE EVALUACIÓN PARA EL DESARROLLO DE COMPETENCIAS</vt:lpstr>
      <vt:lpstr/>
      <vt:lpstr/>
      <vt:lpstr>BIBLIOGRAFÍA</vt:lpstr>
      <vt:lpstr/>
    </vt:vector>
  </TitlesOfParts>
  <Company>Luffi</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COGOLLO</dc:creator>
  <cp:lastModifiedBy>acer</cp:lastModifiedBy>
  <cp:revision>77</cp:revision>
  <dcterms:created xsi:type="dcterms:W3CDTF">2019-09-04T14:50:00Z</dcterms:created>
  <dcterms:modified xsi:type="dcterms:W3CDTF">2020-06-26T16:53:00Z</dcterms:modified>
</cp:coreProperties>
</file>